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2018年临床执业医师考试学习巩固试题及答案(18)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A1型题</w:t>
      </w:r>
      <w:bookmarkStart w:id="0" w:name="_GoBack"/>
      <w:bookmarkEnd w:id="0"/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1.肾炎性水肿的发生是(A)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A.肾小球滤过率降低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B.以双下肢水肿最常见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C.血浆白蛋白明显降低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D.血浆胶体渗透压明显下降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E.全身性毛细血管通透性降低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2.原发性肾小球疾病的临床分型不包括(B)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A.急性肾小球肾炎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B.新月体肾炎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C.慢性肾小球肾炎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D.隐匿性肾小球肾炎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E.肾病综合征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3.急进性肾小球肾炎的特点是(D)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A.血尿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B.蛋白尿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C.贫血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D.新月体形成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E.高血压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4.慢性肾小球肾炎蛋白尿超过lg/d，血压控制在(A)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A.125/75mmHg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B.135/75mmHg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C.l30/80mmHg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D.140/90mmHg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E.100/60mmHg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5.慢性肾小球肾炎蛋白尿不超过lg/d，血压控制在(C)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A.125/75mmHg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B.135/75mmHg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C.130/80mmHg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D.140/90mmHg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E.100/60mmHg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6.对肾病综合征患者，治疗措施正确的是(B)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A.输白蛋白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B.肾上腺皮质激素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C.袢利尿剂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D.输血浆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E.高蛋白饮食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7.肾小球肾炎时肾功能损害的最早表现是(C)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A.酚红排泄减少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B.尿比重减低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C.内生肌酐清除率下降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D血BUD浓度升高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E.二氧化碳结合力下降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8.有关肾小球疾病的描述，不合适的是(E)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A.以双侧肾小球病变为特征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B.病因、发病机制、及病理表现不尽相同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C.在我国是引起慢性肾衰竭的最主要病因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D有机似的临床表现(如血尿、蛋白尿、高血压等)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E.多数肾小球肾炎不是免疫介导性炎症疾病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9.目前我国原发性肾小球疾病的临床分型，除外(D)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A.急性肾小球肾炎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B.慢性肾小球肾炎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C.肾病综合征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D.IgA肾病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E.急进性肾小球肾炎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10.不属于急性肾炎治疗措施的是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A.降压药应用(E)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B.卧床休息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C.利尿剂应用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D.对症透析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E.激素和细胞毒药物应用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11.病理为微小病变的原发肾病综合征多见于(A)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A.儿童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B.青年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C.中年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D.老年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E.均可见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12.急性肾小球肾炎临床治愈的主要指标是(A)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A.尿常规恢复正常R水肿消失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C.肉眼血尿消失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D.自觉症状完全消失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E.血压恢复正常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13.中老年原发肾病综合征，其病理类型多为(E)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A.系膜毛细血管性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B.系膜增生性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C.微小病变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D.局灶节段肾小球硬化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E.膜性肾病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14.关于IgA肾病，不正确的是(B)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A.肾小球系膜区以IGA或IgA沉积为主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B.只出现肉眼血尿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C.与上呼吸道感染有关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D有反复发作特点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E.诊断依靠肾活检标本的免疫病理学检查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15.隐匿性肾炎不包括(C)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A.无症状性血尿或(和)蛋白尿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B无水肿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C.需小剂量激素治疗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D.无高血压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E.无肾功能损害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16.肾炎性水肿的发生是(A)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A.肾小球滤过率降低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B.以双下肢水肿最常见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C.血浆白蛋白明显降低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D.血浆胶体渗透压明显下降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E.全身性毛细血管通透性降低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17.对诊断急性肾炎最有意义的临床表现是(B)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A.水肿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B.血尿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C.高血压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D.尿比重减低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E.中等量以上的蛋白尿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18.肾病综合征患者血红蛋白为100g/L，不需要的治疗是(E)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A.优质蛋白饮食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B.消肿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C.糖皮质激素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D.适量补充微量元素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E.使用促红细胞生成素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19.初次就诊的肾病综合征患者单用糖皮质激素有效的病理类型是(E)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A.膜性肾病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B.FSGS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C.膜增生型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D.重度系膜增生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E.微小病变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20.慢性肾小球肾炎的治疗不正确的是(C)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A.积极控制高血压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B积极控制高血脂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C.积极糖皮质激素和细胞毒药物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D.限制蛋白及磷的入量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E.避免加重肾损害的因素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21.具有减少尿蛋白作用的降压药是(B)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A.CCB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B.ACEI和ARB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C.利尿剂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D.争受体阻断剂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E.a一受体阻断剂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22.不能用来减少尿蛋白的荮物是(E)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A.糖皮质激素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B细胞毒药物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C.ACEI和ARB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D.雷公藤多甙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E.消炎痛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A2型题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1.男，52岁，慢性肾炎史10年，近2年来水肿，血压持续升高，血BUD 9mmoUL，血Cr176ymol/L，尿检：蛋白2g/d，红细胞4～5/HP，利尿剂效果可，其高血压的机制主要是(C)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A.肾素、血管紧张素系统激活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B.前列腺素分泌减少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C.水钠潴留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D.缓激肽作用降低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E.原发性高血压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2.女，54岁，慢性肾炎10年，近年出现水肿，血压持续升高。BUD 9mmol/L，血Cr 176. 8limol/L，尿：蛋白2.2g/d，红细胞4～5/HP，利尿剂疗效不佳。其高血压的发病机制主要是(C)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A.缓激肽作用降低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B.水钠潴留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C.肾素、血管紧张素系统激活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D.原发性高血压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E.前列腺素分泌减少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3.女，18岁，突感咽痛，下肢水肿，腹水征阳性，尿蛋白大于5g/d，红细胞0～3/HP，白细胞0—2/HP，尿FDP( -)，此患者肾性水肿的主要机制是(A)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A.蛋白丢失，血浆蛋白降低而致胶体渗透压下降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B.继发性醛固酮及ADH增多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C.肾小球滤过率下降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D.毛细血管通盘性增加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E.心功能不全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4.女，29岁，慢性肾炎已3年，血压波动较大，入院时血压180/120mmHg，甲基多巴和复发降压片治疗效果不显。属于肾性高血压的机制的是(D)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A.儿茶酚胺分泌增多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B.醛固酮分泌增多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C.肾小球滤过率减少，导致水钠潴留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D.肾素分泌增多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E.肾小动脉硬化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5.女，12岁，2周来面部及下肢水肿，尿量减少，1天来精神萎靡，四肢厥冷，血压80/55mmHg，心率120次/分，律齐，腹水征阳性，尿蛋白++++，血浆白蛋白15g/L，CCr 50ml/miD，应考虑哪项诊断(B)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A.紫癜性肾炎伴过敏性休克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B.肾病综合征伴低血容量性休克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C.急性间质性肾炎伴药物过敏性休克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D.慢性肾小球肾炎合并心源性休克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E.急性肾小球肾炎合并感染性休克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6.女，21岁，近年来头昏、乏力、腰痛，拟诊，下肢凹陷性水肿，尿蛋白++++，红细胞O～1/HP，血浆白蛋白22g/L.胆固醇大于8mmol/L，血BUD及Cr正常。拟诊应考虑(A)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A.肾病综合征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B.急进性肾炎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C.急性肾小球肾炎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D.紫癜性肾炎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E.慢性肾小球肾炎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7.男性，29岁，心悸，水肿，无发热，血压150/100mmHg，血红蛋白80g/L，血BUD 12mmol/L，尿蛋白++，白细胞少许，血浆白蛋白39g/L，血补体正常，眼底见视网膜动脉略细，心电图示窦速，诊断应首先考虑(A)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A.慢性肾小球肾炎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B.急性肾小球肾炎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C.肾病综合征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D.狼疮性肾炎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E.隐匿性肾炎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8.女，42岁，下肢水肿，尿检异常2年，夜尿增多3月，近1月来血压升高，血压20/13.3kPa，入院行肾活检，肾脏病变的部位主要在(C)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A.双侧肾血管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B.双侧肾的肾小球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C.双侧肾的肾小球和肾小管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D.双侧肾间质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E.双侧肾的肾小管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9.男，13岁，2周前出现上肢脓疱疮，体温38.9℃。入院检查：眼睑水肿，尿量800ml/L，血压140/100mmHg，尿蛋白++，红细胞+++，白细胞0～5/HP,AS0&gt;500U，补体降低。该患者首先考虑为(D)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A.肾病综合征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B.紫癜肾炎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C.狼疮肾炎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D.急性肾炎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E.慢性肾炎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10.女，30，低热，关节疼，脱发半年，血压125/75mmHg，尿蛋白++，红细胞+++，白细胞+，血WBC 3.6×10^9，ESR 85mm/H.，诊断应考虑(C)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A.急性肾炎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B.急性肾盂肾炎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C.狼疮肾炎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D.紫癜肾炎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E.慢性肾炎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11.男，23岁，2天前出现上呼吸道感染，体温38.1℃，伴轻度腰疼，肉眼血尿。入院检查：眼睑无水肿，尿量1800ml/L，血压140/85mmHg，尿蛋白++，红细胞+++，白细胞0—5/HP，补体正常。该患者首先考虑为(C)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A.肾病综合征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B.紫癜肾炎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C.IgA肾病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D.急性肾炎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E.急性肾盂肾炎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12.女，29岁，水肿伴腰酸5年，血压155/110mmHg，尿蛋白+++，血浆白蛋白22g/l。，其最可能的疾病是(C)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A.慢性肾小球肾炎普通型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B.慢性肾小球肾炎高血压型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C.肾病综合征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D慢性肾小球肾炎急性发作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E.慢性肾盂肾炎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13.女，18岁，2周前咽痛，化脓性扁桃体炎，体温38.6℃。人院检查：眼睑水肿，尿量400ml/L，血压150/100mmHg，尿蛋白++，红细胞+++，白细胞0～5/HP，ASO&gt; 500U。其肾性水肿有关的是(B)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A.大量尿蛋白丢失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B.肾小球滤过率急剧下降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C.抗利尿激素过多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D.醛固酮增高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E.低蛋白血症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A3型题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(1-3题共用题干)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女，25岁，下肢水肿3天，尿量减少，3天前有上呼吸道感染史，童年时曾患急性肾小球肾炎，血压150/100mmHg，尿蛋白3g/d，红细胞30 - 40/HP.白细胞3-5/HP。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1.病因诊断最可能是(D)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A.慢性肾小球肾炎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B.狼疮性肾炎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C.肾病综合征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D.慢性肾小球肾炎急性发作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E.急进性肾小球肾炎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2.入院后利尿抗感染治疗后症状好转，血尿素氮7. 9mmol/L，血Cr 158ymol/L，CCr 60ml/miD，肾脏病理示弥漫性系膜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细胞增生，免疫荧光为IgG及C3沉积。病理诊断为(A)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A.非IgA系膜增生性肾炎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B.膜性肾病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C.膜增生性肾炎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D.IgA系膜增生性肾炎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E.狼疮性肾炎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3.本病的功能诊断为(C)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A.肾功能正常期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B氮质血症期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C.代偿期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D.肾衰竭期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E.尿毒症期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(4～6题共用题干)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女，26岁，间歇水肿5年。查：血压190/125mmHg，血红蛋白85g/L，尿蛋白++，尿红细胞4～6/HP。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4.首选检查项目是(B)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A.血常规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B.血BUD.Cr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C.肾脏B超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D.血电解质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E.尿蛋白定量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5.可能性大的疾病是(A)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A.慢性肾炎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B.急进性肾炎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C.高血压肾小动脉硬化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D.慢性肾盂肾炎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E.狼疮性肾炎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6.治疗措施可选用的是(A)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A.甲基多巴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B.丁胺卡那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C.多粘菌素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D甘露醇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E.妥布霉素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(7—16题共用题干)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女，13岁，急性咽炎发作，体温39℃，2周后出现腰酸，乏力，眼睑水肿，尿量400ml/d，血压150/lOOmmHg，尿检：蛋白+，红细胞+++，偶见红细胞管型，血BUD 6. 5mmol/L，血Cr 100FaDol/L，B超示双肾大小正常，补体降低，ESR 25mm/h。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7.患者的诊断首先考虑(D)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A.急性肾盂肾炎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B.急进性肾炎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C.慢性肾小球肾炎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D.急性肾小球肾炎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E.IgA肾病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8.本病的发病机制是(A)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A.感染所致的免疫介导炎症反应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B病毒直接对肾脏的感染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C.细菌直接对肾脏的感染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D.感染所致的中毒反应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E.机体代谢紊乱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9.病程已超过1个月，为了进一步明确诊断作肾活检，病理诊断符合(E)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A.系膜增生性肾小球肾炎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B局灶节段性硬化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C.膜增生性肾小球肾炎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D.膜性肾病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E.毛细血管内增生性肾小球肾炎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10.与本病的关系最小的是(B)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A.有无夜尿增多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B.有无关节晨僵现象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C.近期感染史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D.妊娠与分娩情况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E.有无高血压家族史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11.对本病例的诊断和鉴别诊断价值最小的是(D)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A.中段尿培养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B.血脂检查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C.血常规检查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D.肾脏CT检查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E.双肾B超检查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12，进一步检查首选(B)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A.排泄性肾盂造影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B.肾活检术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C.放射性核素肾显影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D.肾静脉造影术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E.肾CT或MRI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13.假设肾活检结果为系膜轻度增生，部分肾小球有节侧面性硬化，伴肾小管轻度萎缩，其最可能性的疾病是(C)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A.微小病变肾病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B.系膜增生性肾小球肾炎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C.局灶节侧面性肾小球硬化症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D.系膜毛细血管性肾炎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E.膜性肾病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14.暂不考虑的治疗措施是(A)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A.青霉素治疗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B.细胞毒类药物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C.糖皮质激素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D.中医中药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E.以上都不是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15.根据上述假设的疾病给予糖皮质激素治疗12周，病情无好转，一般应考虑(B)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A.延长激素疗程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B.减少激素剂量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C.加大激素剂量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D加用细胞毒药物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E.以上都不是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16.与本病预后的关系最小的是(E)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A.高血压情况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B.蛋白尿程度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C.肾活检结果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D.肾功能情况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E.血尿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B1型题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(1-3题共用选项)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A.&gt;1g/d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B.&gt;2. 5g/d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C.100mg/d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D.&gt;150mg/d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E.&gt;3. 5g/d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1.正常尿(C)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2.蛋白尿(D)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3.大量蛋白尿(E)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(4～6题共用选项)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A.急性肾小球肾炎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B.急进性肾小球肾炎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C.肾病综合征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D.慢性肾盂肾炎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E.IgA‘肾病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4.尿比重1.024，蛋白++，红细胞+++，红细胞管型O-1/HP(A)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5.尿比重1. 018，蛋白+，白细胞++，白细胞管型O—1/HP(D)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6.尿比重1. 018，蛋白++++，红细胞O-l/HP，白细胞0-3/HP，颗粒管型O-I/HP(C)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(7～9题共用选项)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A.毛细血管通透性增加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B.继发心功能不全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C.肾小球滤过率减少，水钠潴留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D.继发性醛固酮增多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E.低蛋白血症、血浆胶体渗透压降低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7.急性肾炎的水肿主要是(C)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8.慢性肾衰竭的水肿主要是(C)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9.肾病综合征水肿主要是(E)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(10-15题共用选项)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A.原位免疫复合物介导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B.抗肾小球基膜抗体介导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C.细胞免疫介导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D.循环免疫复合物介导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E.抗肾小管刷状缘抗俸介导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10女，26岁，以急进性肾炎综合征起病，肾活检报告为急进性肾炎1型(B)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11.男，43岁，以肾病综合征起病，肾活检证实为膜性肾病(A)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12.男，20岁，以急性肾炎综合征起病，临床诊断为急性链球菌感染后肾炎(D)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13.女，18岁，以肾病综合征起病，肾活检证实为狼疮性肾炎弥漫增生型(D)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14.男性，37岁，起病呈急进性肾炎表现，肾活检报告为急进性肾炎3型(C)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15.女，14岁，以肾病综合征起病，临床表现及病理均符合微小病变肾病(C)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  <w:jc w:val="center"/>
      <w:rPr>
        <w:rFonts w:hint="eastAsia"/>
        <w:lang w:eastAsia="zh-CN"/>
      </w:rPr>
    </w:pPr>
    <w:r>
      <w:rPr>
        <w:rFonts w:hint="eastAsia"/>
        <w:lang w:eastAsia="zh-CN"/>
      </w:rPr>
      <w:t xml:space="preserve">第 </w:t>
    </w: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  <w:r>
      <w:rPr>
        <w:rFonts w:hint="eastAsia"/>
        <w:lang w:eastAsia="zh-CN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-2677795</wp:posOffset>
          </wp:positionH>
          <wp:positionV relativeFrom="margin">
            <wp:posOffset>-3054985</wp:posOffset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400-900-9392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43338"/>
    <w:rsid w:val="0008003F"/>
    <w:rsid w:val="001C0713"/>
    <w:rsid w:val="003D5CE1"/>
    <w:rsid w:val="00896010"/>
    <w:rsid w:val="00963BC7"/>
    <w:rsid w:val="00BD7BEE"/>
    <w:rsid w:val="02A8084F"/>
    <w:rsid w:val="030E2367"/>
    <w:rsid w:val="0393228F"/>
    <w:rsid w:val="047502B3"/>
    <w:rsid w:val="050A25B7"/>
    <w:rsid w:val="058D4248"/>
    <w:rsid w:val="0885648F"/>
    <w:rsid w:val="09371D89"/>
    <w:rsid w:val="09617517"/>
    <w:rsid w:val="09E358A2"/>
    <w:rsid w:val="0A1E347F"/>
    <w:rsid w:val="0A694461"/>
    <w:rsid w:val="0C126A30"/>
    <w:rsid w:val="0C2712D5"/>
    <w:rsid w:val="0C6F47FB"/>
    <w:rsid w:val="0FCF6FE3"/>
    <w:rsid w:val="10A81DBE"/>
    <w:rsid w:val="11456F32"/>
    <w:rsid w:val="119D1EFA"/>
    <w:rsid w:val="15B26B2C"/>
    <w:rsid w:val="176D2ED8"/>
    <w:rsid w:val="1AEF1714"/>
    <w:rsid w:val="20734B51"/>
    <w:rsid w:val="231141B5"/>
    <w:rsid w:val="279A23DB"/>
    <w:rsid w:val="2B9C1605"/>
    <w:rsid w:val="2C3A29F4"/>
    <w:rsid w:val="2DDA75E7"/>
    <w:rsid w:val="2FA95D15"/>
    <w:rsid w:val="31F615D5"/>
    <w:rsid w:val="32A604C4"/>
    <w:rsid w:val="344E40B3"/>
    <w:rsid w:val="371F1953"/>
    <w:rsid w:val="390801BE"/>
    <w:rsid w:val="40DE1750"/>
    <w:rsid w:val="42F4658B"/>
    <w:rsid w:val="43FC166D"/>
    <w:rsid w:val="443B68A3"/>
    <w:rsid w:val="447D76C7"/>
    <w:rsid w:val="477D1AA7"/>
    <w:rsid w:val="4AC82F95"/>
    <w:rsid w:val="4D2D5951"/>
    <w:rsid w:val="4DB56E60"/>
    <w:rsid w:val="50EF1474"/>
    <w:rsid w:val="55BA1458"/>
    <w:rsid w:val="5F0B6E4B"/>
    <w:rsid w:val="5FE53DB8"/>
    <w:rsid w:val="61D11F5D"/>
    <w:rsid w:val="66D25C14"/>
    <w:rsid w:val="67B30454"/>
    <w:rsid w:val="70173117"/>
    <w:rsid w:val="706D3B26"/>
    <w:rsid w:val="70985BB2"/>
    <w:rsid w:val="73DC2906"/>
    <w:rsid w:val="753239F3"/>
    <w:rsid w:val="76361F9C"/>
    <w:rsid w:val="763B365D"/>
    <w:rsid w:val="76846BD4"/>
    <w:rsid w:val="76967DA3"/>
    <w:rsid w:val="7ABB66C4"/>
    <w:rsid w:val="7B6F03B6"/>
    <w:rsid w:val="7CC14811"/>
    <w:rsid w:val="7E9B79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Char"/>
    <w:basedOn w:val="8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31</Pages>
  <Words>593</Words>
  <Characters>696</Characters>
  <Lines>58</Lines>
  <Paragraphs>16</Paragraphs>
  <ScaleCrop>false</ScaleCrop>
  <LinksUpToDate>false</LinksUpToDate>
  <CharactersWithSpaces>714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Administrator</cp:lastModifiedBy>
  <dcterms:modified xsi:type="dcterms:W3CDTF">2017-12-06T05:46:33Z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