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72" w:rsidRDefault="00FF2372" w:rsidP="00FF2372">
      <w:r>
        <w:rPr>
          <w:rFonts w:hint="eastAsia"/>
        </w:rPr>
        <w:t>第二节牙周膜</w:t>
      </w:r>
    </w:p>
    <w:p w:rsidR="00FF2372" w:rsidRDefault="00FF2372" w:rsidP="00FF2372">
      <w:r>
        <w:rPr>
          <w:rFonts w:hint="eastAsia"/>
        </w:rPr>
        <w:t>牙周膜是位于牙根与牙槽骨之间的致密结缔组织，由细胞、基质和纤维组成。牙周膜的正常厚度为</w:t>
      </w:r>
      <w:r>
        <w:t>0.15</w:t>
      </w:r>
      <w:r>
        <w:rPr>
          <w:rFonts w:hint="eastAsia"/>
        </w:rPr>
        <w:t>～</w:t>
      </w:r>
      <w:r>
        <w:t>0.38 mm</w:t>
      </w:r>
      <w:r>
        <w:rPr>
          <w:rFonts w:hint="eastAsia"/>
        </w:rPr>
        <w:t>，在根中</w:t>
      </w:r>
      <w:r>
        <w:t>1/3</w:t>
      </w:r>
      <w:r>
        <w:rPr>
          <w:rFonts w:hint="eastAsia"/>
        </w:rPr>
        <w:t>最薄。其中大量的胶原纤维将牙固定在牙槽窝内，并能抵抗和调节牙所承受的咀嚼压力，具有悬韧带的作用，又称牙周韧带。</w:t>
      </w:r>
    </w:p>
    <w:p w:rsidR="00FF2372" w:rsidRDefault="00FF2372" w:rsidP="00FF2372">
      <w:r>
        <w:rPr>
          <w:rFonts w:hint="eastAsia"/>
        </w:rPr>
        <w:t>一、牙周膜中主纤维分布及细胞种类</w:t>
      </w:r>
    </w:p>
    <w:p w:rsidR="00FF2372" w:rsidRDefault="00FF2372" w:rsidP="00FF2372">
      <w:r>
        <w:rPr>
          <w:rFonts w:hint="eastAsia"/>
        </w:rPr>
        <w:t>（一）纤维</w:t>
      </w:r>
    </w:p>
    <w:p w:rsidR="00FF2372" w:rsidRDefault="00FF2372" w:rsidP="00FF2372">
      <w:r>
        <w:rPr>
          <w:rFonts w:hint="eastAsia"/>
        </w:rPr>
        <w:t>牙周膜的纤维称为主纤维。</w:t>
      </w:r>
    </w:p>
    <w:p w:rsidR="00FF2372" w:rsidRDefault="00FF2372" w:rsidP="00FF2372">
      <w:r>
        <w:rPr>
          <w:rFonts w:hint="eastAsia"/>
        </w:rPr>
        <w:t>起止方向：主纤维束分布在整个牙周间隙内，一端埋于牙骨质中，另一端埋于牙槽骨中，仅在牙颈部游离分布在牙龈固有层中。受功能性张力时拉紧，使牙具有一定的生理动度。</w:t>
      </w:r>
    </w:p>
    <w:p w:rsidR="00FF2372" w:rsidRDefault="00FF2372" w:rsidP="00FF2372">
      <w:r>
        <w:rPr>
          <w:rFonts w:hint="eastAsia"/>
        </w:rPr>
        <w:t>别名：</w:t>
      </w:r>
      <w:r>
        <w:t xml:space="preserve"> </w:t>
      </w:r>
      <w:r>
        <w:rPr>
          <w:rFonts w:hint="eastAsia"/>
        </w:rPr>
        <w:t>被包埋在牙骨质及牙槽骨中的主纤维束称为穿通纤维或沙比纤维。</w:t>
      </w:r>
    </w:p>
    <w:p w:rsidR="00FF2372" w:rsidRDefault="00FF2372" w:rsidP="00FF2372">
      <w:r>
        <w:rPr>
          <w:rFonts w:hint="eastAsia"/>
        </w:rPr>
        <w:t>分类：</w:t>
      </w:r>
      <w:r>
        <w:t xml:space="preserve"> </w:t>
      </w:r>
      <w:r>
        <w:rPr>
          <w:rFonts w:hint="eastAsia"/>
        </w:rPr>
        <w:t>自牙颈部向根尖部可将其分为下列五组。（熟记功能和走向）</w:t>
      </w:r>
    </w:p>
    <w:p w:rsidR="00FF2372" w:rsidRDefault="00FF2372" w:rsidP="00FF2372">
      <w:r>
        <w:t>1.</w:t>
      </w:r>
      <w:r>
        <w:rPr>
          <w:rFonts w:hint="eastAsia"/>
        </w:rPr>
        <w:t>牙槽嵴组起自牙槽嵴顶，呈放射状向牙冠方向走行，止于釉牙骨质界下方的牙骨质。这组纤维仅位于牙的唇（颊）和舌（腭）面，邻面缺如。其功能是将牙向牙槽窝内牵引，对抗侧方力，保持牙直立。</w:t>
      </w:r>
    </w:p>
    <w:p w:rsidR="00FF2372" w:rsidRDefault="00FF2372" w:rsidP="00FF2372">
      <w:r>
        <w:t>2.</w:t>
      </w:r>
      <w:r>
        <w:rPr>
          <w:rFonts w:hint="eastAsia"/>
        </w:rPr>
        <w:t>水平组位于牙槽嵴纤维的根方，起自牙槽骨，止于牙骨质，呈水平方向。维持牙直立的主要力量，并与牙槽嵴组共同对抗侧方力，防止牙侧方移动。</w:t>
      </w:r>
    </w:p>
    <w:p w:rsidR="00FF2372" w:rsidRDefault="00FF2372" w:rsidP="00FF2372">
      <w:r>
        <w:t>3.</w:t>
      </w:r>
      <w:r>
        <w:rPr>
          <w:rFonts w:hint="eastAsia"/>
        </w:rPr>
        <w:t>斜行组是牙周膜中数量最多、力量最强的一组纤维，除牙颈部及根尖区外，均为斜纤维的分布区。纤维起自近牙颈部的牙槽骨，附着于近根尖部的牙骨质内。其功能是将牙悬吊在牙槽窝内，并将施力于牙上的压力转变成平均分布的牵引力，作用于牙槽骨上使牙能承受较大的咀嚼力。</w:t>
      </w:r>
    </w:p>
    <w:p w:rsidR="00FF2372" w:rsidRDefault="00FF2372" w:rsidP="00FF2372">
      <w:r>
        <w:t>4.</w:t>
      </w:r>
      <w:r>
        <w:rPr>
          <w:rFonts w:hint="eastAsia"/>
        </w:rPr>
        <w:t>根尖组起自根尖周围牙槽骨，向冠方聚拢止于根尖部牙骨质。其功能是固定牙根尖的位置，保护进出根尖孔的血管和神经。</w:t>
      </w:r>
    </w:p>
    <w:p w:rsidR="00FF2372" w:rsidRDefault="00FF2372" w:rsidP="00FF2372">
      <w:r>
        <w:t>5.</w:t>
      </w:r>
      <w:r>
        <w:rPr>
          <w:rFonts w:hint="eastAsia"/>
        </w:rPr>
        <w:t>根间组此纤维只存在于多根牙，起自根分叉处的牙根间骨隔顶，呈放射状止于根分叉处的牙骨质。功能是防止牙根向冠方移动。</w:t>
      </w:r>
    </w:p>
    <w:p w:rsidR="00FF2372" w:rsidRDefault="00FF2372" w:rsidP="00FF2372"/>
    <w:p w:rsidR="00FF2372" w:rsidRDefault="00FF2372" w:rsidP="00FF2372">
      <w:r>
        <w:rPr>
          <w:rFonts w:hint="eastAsia"/>
        </w:rPr>
        <w:t>牙周膜主纤维功能</w:t>
      </w:r>
    </w:p>
    <w:p w:rsidR="00FF2372" w:rsidRDefault="00FF2372" w:rsidP="00FF2372">
      <w:r>
        <w:rPr>
          <w:rFonts w:hint="eastAsia"/>
        </w:rPr>
        <w:t>牙槽嵴组向牙槽窝内牵引，对抗侧方力，保持牙直立</w:t>
      </w:r>
    </w:p>
    <w:p w:rsidR="00FF2372" w:rsidRDefault="00FF2372" w:rsidP="00FF2372">
      <w:r>
        <w:rPr>
          <w:rFonts w:hint="eastAsia"/>
        </w:rPr>
        <w:t>水平组维持牙直立状态（最主要）</w:t>
      </w:r>
    </w:p>
    <w:p w:rsidR="00FF2372" w:rsidRDefault="00FF2372" w:rsidP="00FF2372">
      <w:r>
        <w:rPr>
          <w:rFonts w:hint="eastAsia"/>
        </w:rPr>
        <w:t>斜行组牙周膜中数量最多、力量最强的一组纤维，将牙悬吊在牙槽窝内</w:t>
      </w:r>
    </w:p>
    <w:p w:rsidR="00FF2372" w:rsidRDefault="00FF2372" w:rsidP="00FF2372">
      <w:r>
        <w:rPr>
          <w:rFonts w:hint="eastAsia"/>
        </w:rPr>
        <w:t>根尖组保护进出根尖孔的血管和神经</w:t>
      </w:r>
    </w:p>
    <w:p w:rsidR="00FF2372" w:rsidRDefault="00FF2372" w:rsidP="00FF2372">
      <w:r>
        <w:rPr>
          <w:rFonts w:hint="eastAsia"/>
        </w:rPr>
        <w:t>根间组防止牙根向冠方移动</w:t>
      </w:r>
    </w:p>
    <w:p w:rsidR="00FF2372" w:rsidRDefault="00FF2372" w:rsidP="00FF2372"/>
    <w:p w:rsidR="00FF2372" w:rsidRDefault="00FF2372" w:rsidP="00FF2372">
      <w:r>
        <w:rPr>
          <w:rFonts w:hint="eastAsia"/>
        </w:rPr>
        <w:t>（二）细胞</w:t>
      </w:r>
    </w:p>
    <w:p w:rsidR="00FF2372" w:rsidRDefault="00FF2372" w:rsidP="00FF2372">
      <w:r>
        <w:t>1.</w:t>
      </w:r>
      <w:r>
        <w:rPr>
          <w:rFonts w:hint="eastAsia"/>
        </w:rPr>
        <w:t>成纤维细胞是牙周膜中最多并且功能最重要的细胞，细胞排列方向与纤维束的长轴平行。</w:t>
      </w:r>
      <w:r>
        <w:t xml:space="preserve"> </w:t>
      </w:r>
      <w:r>
        <w:rPr>
          <w:rFonts w:hint="eastAsia"/>
        </w:rPr>
        <w:t>其功能是参与胶原蛋白的合成与降解，使牙周膜得到不断地改建和更新。因此，纤维细胞的功能破坏将导致牙支持组织的丧失。</w:t>
      </w:r>
    </w:p>
    <w:p w:rsidR="00FF2372" w:rsidRDefault="00FF2372" w:rsidP="00FF2372">
      <w:r>
        <w:t>2.</w:t>
      </w:r>
      <w:r>
        <w:rPr>
          <w:rFonts w:hint="eastAsia"/>
        </w:rPr>
        <w:t>成牙骨质细胞分布于近牙骨质处的牙周膜中。其功能是形成牙骨质。</w:t>
      </w:r>
    </w:p>
    <w:p w:rsidR="00FF2372" w:rsidRDefault="00FF2372" w:rsidP="00FF2372">
      <w:r>
        <w:t>3.</w:t>
      </w:r>
      <w:r>
        <w:rPr>
          <w:rFonts w:hint="eastAsia"/>
        </w:rPr>
        <w:t>上皮剩余在牙周膜中，位于牙骨质附近的纤维间隙中呈小的上皮条索状或团块状，与牙根表面平行排列，也称</w:t>
      </w:r>
      <w:r>
        <w:t>Malassez</w:t>
      </w:r>
      <w:r>
        <w:rPr>
          <w:rFonts w:hint="eastAsia"/>
        </w:rPr>
        <w:t>上皮剩余。</w:t>
      </w:r>
    </w:p>
    <w:p w:rsidR="00FF2372" w:rsidRDefault="00FF2372" w:rsidP="00FF2372">
      <w:r>
        <w:rPr>
          <w:rFonts w:hint="eastAsia"/>
        </w:rPr>
        <w:t>上皮剩余是牙根发育过程中上皮根鞘的残余部分，通常呈静止状态，当受到刺激时可增殖成为牙源性肿瘤或颌骨囊肿的上皮来源。</w:t>
      </w:r>
    </w:p>
    <w:p w:rsidR="00FF2372" w:rsidRDefault="00FF2372" w:rsidP="00FF2372">
      <w:r>
        <w:t>4.</w:t>
      </w:r>
      <w:r>
        <w:rPr>
          <w:rFonts w:hint="eastAsia"/>
        </w:rPr>
        <w:t>成骨细胞</w:t>
      </w:r>
    </w:p>
    <w:p w:rsidR="00FF2372" w:rsidRDefault="00FF2372" w:rsidP="00FF2372">
      <w:r>
        <w:rPr>
          <w:rFonts w:hint="eastAsia"/>
        </w:rPr>
        <w:t>成骨细胞位于新形成的牙槽骨表面。成骨细胞能分泌胶原纤维和骨基质，矿化后成为骨间质。</w:t>
      </w:r>
    </w:p>
    <w:p w:rsidR="00FF2372" w:rsidRDefault="00FF2372" w:rsidP="00FF2372">
      <w:r>
        <w:t>5.</w:t>
      </w:r>
      <w:r>
        <w:rPr>
          <w:rFonts w:hint="eastAsia"/>
        </w:rPr>
        <w:t>破骨细胞</w:t>
      </w:r>
    </w:p>
    <w:p w:rsidR="00FF2372" w:rsidRDefault="00FF2372" w:rsidP="00FF2372">
      <w:r>
        <w:rPr>
          <w:rFonts w:hint="eastAsia"/>
        </w:rPr>
        <w:lastRenderedPageBreak/>
        <w:t>破骨细胞位于骨吸收部位的蚕食状凹陷（</w:t>
      </w:r>
      <w:r>
        <w:t>Howship</w:t>
      </w:r>
      <w:r>
        <w:rPr>
          <w:rFonts w:hint="eastAsia"/>
        </w:rPr>
        <w:t>陷窝）内，是一种多核巨细胞，胞核由几个到几十个不等，胞质嗜酸性。其功能是使骨或牙骨质发生吸收，当骨吸收停止时，破骨细胞即消失。当牙骨质吸收时可见到的破骨细胞称为破牙骨质细胞。</w:t>
      </w:r>
    </w:p>
    <w:p w:rsidR="00FF2372" w:rsidRDefault="00FF2372" w:rsidP="00FF2372">
      <w:r>
        <w:t>6.</w:t>
      </w:r>
      <w:r>
        <w:rPr>
          <w:rFonts w:hint="eastAsia"/>
        </w:rPr>
        <w:t>未分化间充质细胞</w:t>
      </w:r>
      <w:r>
        <w:t xml:space="preserve"> </w:t>
      </w:r>
      <w:r>
        <w:rPr>
          <w:rFonts w:hint="eastAsia"/>
        </w:rPr>
        <w:t>位于血管周围，是牙周膜的重要细胞成分，可进一步分化为成纤维细胞、成骨细胞和成牙本质细胞，是牙周膜中新生细胞的来源。</w:t>
      </w:r>
    </w:p>
    <w:p w:rsidR="00FF2372" w:rsidRDefault="00FF2372" w:rsidP="00FF2372"/>
    <w:p w:rsidR="00FF2372" w:rsidRDefault="00FF2372" w:rsidP="00FF2372">
      <w:r>
        <w:rPr>
          <w:rFonts w:hint="eastAsia"/>
        </w:rPr>
        <w:t>细胞：成纤维细胞、成牙骨质细胞、成骨细胞、破骨细胞、未分化间充质细胞、上皮剩余、牙骨质小体</w:t>
      </w:r>
    </w:p>
    <w:p w:rsidR="00FF2372" w:rsidRDefault="00FF2372" w:rsidP="00FF2372">
      <w:r>
        <w:rPr>
          <w:rFonts w:hint="eastAsia"/>
        </w:rPr>
        <w:t>纤维：胶原纤维、弹力纤维</w:t>
      </w:r>
    </w:p>
    <w:p w:rsidR="00FF2372" w:rsidRDefault="00FF2372" w:rsidP="00FF2372"/>
    <w:p w:rsidR="00FF2372" w:rsidRDefault="00FF2372" w:rsidP="00FF2372">
      <w:r>
        <w:rPr>
          <w:rFonts w:hint="eastAsia"/>
        </w:rPr>
        <w:t>二、牙周膜的功能</w:t>
      </w:r>
    </w:p>
    <w:p w:rsidR="00FF2372" w:rsidRDefault="00FF2372" w:rsidP="00FF2372">
      <w:r>
        <w:rPr>
          <w:rFonts w:hint="eastAsia"/>
        </w:rPr>
        <w:t>（一）支持功能纤维的支持作用。</w:t>
      </w:r>
    </w:p>
    <w:p w:rsidR="00FF2372" w:rsidRDefault="00FF2372" w:rsidP="00FF2372">
      <w:r>
        <w:rPr>
          <w:rFonts w:hint="eastAsia"/>
        </w:rPr>
        <w:t>（二）感觉功能具有调节和缓冲咀嚼力的功能。</w:t>
      </w:r>
    </w:p>
    <w:p w:rsidR="00FF2372" w:rsidRDefault="00FF2372" w:rsidP="00FF2372">
      <w:r>
        <w:rPr>
          <w:rFonts w:hint="eastAsia"/>
        </w:rPr>
        <w:t>（三）营养功能牙周膜中丰富的血运对其本身及牙骨质和牙槽骨都有营养作用。</w:t>
      </w:r>
    </w:p>
    <w:p w:rsidR="00FF2372" w:rsidRDefault="00FF2372" w:rsidP="00FF2372">
      <w:r>
        <w:rPr>
          <w:rFonts w:hint="eastAsia"/>
        </w:rPr>
        <w:t>（四）形成功能</w:t>
      </w:r>
      <w:r>
        <w:t xml:space="preserve"> </w:t>
      </w:r>
      <w:r>
        <w:rPr>
          <w:rFonts w:hint="eastAsia"/>
        </w:rPr>
        <w:t>成骨细胞、成牙骨质细胞和破骨细胞的共同作用，也保证了牙周膜和牙及牙槽骨的正常附着关系。</w:t>
      </w:r>
    </w:p>
    <w:p w:rsidR="00FF2372" w:rsidRDefault="00FF2372" w:rsidP="00FF2372">
      <w:r>
        <w:rPr>
          <w:rFonts w:hint="eastAsia"/>
        </w:rPr>
        <w:t>三、牙周膜的神经特点</w:t>
      </w:r>
    </w:p>
    <w:p w:rsidR="00FF2372" w:rsidRDefault="00FF2372" w:rsidP="00FF2372">
      <w:r>
        <w:rPr>
          <w:rFonts w:hint="eastAsia"/>
        </w:rPr>
        <w:t>（一）神经来源与分布根尖区的神经纤维和牙槽骨内的神经纤维共同支配。牙周膜的神经纤维大部分是有髓感觉神经。</w:t>
      </w:r>
    </w:p>
    <w:p w:rsidR="00FF2372" w:rsidRDefault="00FF2372" w:rsidP="00FF2372">
      <w:r>
        <w:rPr>
          <w:rFonts w:hint="eastAsia"/>
        </w:rPr>
        <w:t>（二）功能主要感觉、痛觉、触觉。</w:t>
      </w:r>
    </w:p>
    <w:p w:rsidR="00CC130F" w:rsidRPr="00FF2372" w:rsidRDefault="00CC130F" w:rsidP="00FF2372">
      <w:pPr>
        <w:widowControl/>
        <w:jc w:val="left"/>
        <w:rPr>
          <w:rFonts w:cs="Times New Roman" w:hint="eastAsia"/>
          <w:kern w:val="0"/>
          <w:sz w:val="24"/>
        </w:rPr>
      </w:pPr>
    </w:p>
    <w:p w:rsidR="00CC130F" w:rsidRPr="00FF2372" w:rsidRDefault="00CC130F" w:rsidP="00FF2372">
      <w:pPr>
        <w:widowControl/>
        <w:jc w:val="left"/>
        <w:rPr>
          <w:rFonts w:cs="Times New Roman" w:hint="eastAsia"/>
          <w:kern w:val="0"/>
          <w:sz w:val="24"/>
        </w:rPr>
      </w:pPr>
    </w:p>
    <w:sectPr w:rsidR="00CC130F" w:rsidRPr="00FF2372" w:rsidSect="00865BE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504" w:rsidRDefault="00F17504" w:rsidP="00865BE2">
      <w:pPr>
        <w:rPr>
          <w:rFonts w:hint="eastAsia"/>
        </w:rPr>
      </w:pPr>
      <w:r>
        <w:separator/>
      </w:r>
    </w:p>
  </w:endnote>
  <w:endnote w:type="continuationSeparator" w:id="1">
    <w:p w:rsidR="00F17504" w:rsidRDefault="00F17504" w:rsidP="00865BE2">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BE2" w:rsidRDefault="00DD31DB">
    <w:pPr>
      <w:pStyle w:val="a5"/>
      <w:rPr>
        <w:rFonts w:asciiTheme="minorEastAsia" w:hAnsiTheme="minorEastAsia" w:cstheme="minorEastAsia"/>
        <w:sz w:val="24"/>
      </w:rPr>
    </w:pPr>
    <w:r>
      <w:rPr>
        <w:rFonts w:asciiTheme="minorEastAsia" w:hAnsiTheme="minorEastAsia" w:cstheme="minorEastAsia" w:hint="eastAsia"/>
        <w:sz w:val="24"/>
      </w:rPr>
      <w:t>金英杰教育                                         www.jinyingjie.com</w:t>
    </w:r>
  </w:p>
  <w:p w:rsidR="00865BE2" w:rsidRDefault="00865BE2">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504" w:rsidRDefault="00F17504" w:rsidP="00865BE2">
      <w:pPr>
        <w:rPr>
          <w:rFonts w:hint="eastAsia"/>
        </w:rPr>
      </w:pPr>
      <w:r>
        <w:separator/>
      </w:r>
    </w:p>
  </w:footnote>
  <w:footnote w:type="continuationSeparator" w:id="1">
    <w:p w:rsidR="00F17504" w:rsidRDefault="00F17504" w:rsidP="00865BE2">
      <w:pPr>
        <w:rPr>
          <w:rFonts w:hint="eastAsia"/>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BE2" w:rsidRDefault="00DD31DB">
    <w:pPr>
      <w:pStyle w:val="a5"/>
      <w:rPr>
        <w:rFonts w:asciiTheme="minorEastAsia" w:hAnsiTheme="minorEastAsia" w:cstheme="minorEastAsia"/>
        <w:sz w:val="24"/>
      </w:rP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rPr>
        <w:noProof/>
      </w:rP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asciiTheme="minorEastAsia" w:hAnsiTheme="minorEastAsia" w:cstheme="minorEastAsia" w:hint="eastAsia"/>
        <w:sz w:val="24"/>
      </w:rPr>
      <w:t xml:space="preserve">                                       400-900-9392</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7BEE"/>
    <w:rsid w:val="0008003F"/>
    <w:rsid w:val="001C0713"/>
    <w:rsid w:val="003D5CE1"/>
    <w:rsid w:val="00865BE2"/>
    <w:rsid w:val="00896010"/>
    <w:rsid w:val="00963BC7"/>
    <w:rsid w:val="00BA6B59"/>
    <w:rsid w:val="00BD7BEE"/>
    <w:rsid w:val="00CC130F"/>
    <w:rsid w:val="00DD31DB"/>
    <w:rsid w:val="00F17504"/>
    <w:rsid w:val="00FF2372"/>
    <w:rsid w:val="030E2367"/>
    <w:rsid w:val="279428D1"/>
    <w:rsid w:val="2DFC5FBC"/>
    <w:rsid w:val="33AB1A5E"/>
    <w:rsid w:val="3B8064B4"/>
    <w:rsid w:val="40DE1750"/>
    <w:rsid w:val="41024A57"/>
    <w:rsid w:val="4BBA02F3"/>
    <w:rsid w:val="4DB56E60"/>
    <w:rsid w:val="66D25C14"/>
    <w:rsid w:val="6BA56793"/>
    <w:rsid w:val="73DC2906"/>
    <w:rsid w:val="7CC148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0"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5BE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865BE2"/>
    <w:rPr>
      <w:sz w:val="18"/>
      <w:szCs w:val="18"/>
    </w:rPr>
  </w:style>
  <w:style w:type="paragraph" w:styleId="a4">
    <w:name w:val="footer"/>
    <w:basedOn w:val="a"/>
    <w:qFormat/>
    <w:rsid w:val="00865BE2"/>
    <w:pPr>
      <w:tabs>
        <w:tab w:val="center" w:pos="4153"/>
        <w:tab w:val="right" w:pos="8306"/>
      </w:tabs>
      <w:snapToGrid w:val="0"/>
      <w:jc w:val="left"/>
    </w:pPr>
    <w:rPr>
      <w:sz w:val="18"/>
    </w:rPr>
  </w:style>
  <w:style w:type="paragraph" w:styleId="a5">
    <w:name w:val="header"/>
    <w:basedOn w:val="a"/>
    <w:qFormat/>
    <w:rsid w:val="00865BE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865BE2"/>
    <w:pPr>
      <w:spacing w:beforeAutospacing="1" w:afterAutospacing="1"/>
      <w:jc w:val="left"/>
    </w:pPr>
    <w:rPr>
      <w:rFonts w:cs="Times New Roman"/>
      <w:kern w:val="0"/>
      <w:sz w:val="24"/>
    </w:rPr>
  </w:style>
  <w:style w:type="paragraph" w:styleId="a7">
    <w:name w:val="Title"/>
    <w:basedOn w:val="a"/>
    <w:next w:val="a"/>
    <w:link w:val="Char0"/>
    <w:uiPriority w:val="10"/>
    <w:qFormat/>
    <w:rsid w:val="00865BE2"/>
    <w:pPr>
      <w:spacing w:before="240" w:after="60"/>
      <w:jc w:val="center"/>
      <w:outlineLvl w:val="0"/>
    </w:pPr>
    <w:rPr>
      <w:rFonts w:asciiTheme="majorHAnsi" w:eastAsia="宋体" w:hAnsiTheme="majorHAnsi" w:cstheme="majorBidi"/>
      <w:b/>
      <w:bCs/>
      <w:sz w:val="32"/>
      <w:szCs w:val="32"/>
    </w:rPr>
  </w:style>
  <w:style w:type="character" w:styleId="a8">
    <w:name w:val="Strong"/>
    <w:basedOn w:val="a0"/>
    <w:qFormat/>
    <w:rsid w:val="00865BE2"/>
    <w:rPr>
      <w:b/>
    </w:rPr>
  </w:style>
  <w:style w:type="character" w:customStyle="1" w:styleId="Char">
    <w:name w:val="批注框文本 Char"/>
    <w:basedOn w:val="a0"/>
    <w:link w:val="a3"/>
    <w:qFormat/>
    <w:rsid w:val="00865BE2"/>
    <w:rPr>
      <w:rFonts w:asciiTheme="minorHAnsi" w:eastAsiaTheme="minorEastAsia" w:hAnsiTheme="minorHAnsi" w:cstheme="minorBidi"/>
      <w:kern w:val="2"/>
      <w:sz w:val="18"/>
      <w:szCs w:val="18"/>
    </w:rPr>
  </w:style>
  <w:style w:type="character" w:customStyle="1" w:styleId="Char0">
    <w:name w:val="标题 Char"/>
    <w:basedOn w:val="a0"/>
    <w:link w:val="a7"/>
    <w:uiPriority w:val="10"/>
    <w:qFormat/>
    <w:rsid w:val="00865BE2"/>
    <w:rPr>
      <w:rFonts w:asciiTheme="majorHAnsi"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w:divs>
    <w:div w:id="575822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238</Words>
  <Characters>1360</Characters>
  <Application>Microsoft Office Word</Application>
  <DocSecurity>0</DocSecurity>
  <Lines>11</Lines>
  <Paragraphs>3</Paragraphs>
  <ScaleCrop>false</ScaleCrop>
  <Company>CHINA</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lizhongqi</dc:creator>
  <cp:lastModifiedBy>dreamsummit</cp:lastModifiedBy>
  <cp:revision>5</cp:revision>
  <dcterms:created xsi:type="dcterms:W3CDTF">2014-10-29T12:08:00Z</dcterms:created>
  <dcterms:modified xsi:type="dcterms:W3CDTF">2017-12-13T12:20:00Z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