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55" w:rsidRPr="00B06A55" w:rsidRDefault="00B06A55" w:rsidP="00B06A55">
      <w:pPr>
        <w:widowControl/>
        <w:shd w:val="clear" w:color="auto" w:fill="FFFFFF"/>
        <w:spacing w:line="640" w:lineRule="atLeast"/>
        <w:ind w:left="602" w:hanging="602"/>
        <w:jc w:val="center"/>
        <w:rPr>
          <w:rFonts w:ascii="Arial" w:eastAsia="宋体" w:hAnsi="Arial" w:cs="Arial"/>
          <w:color w:val="333333"/>
          <w:kern w:val="0"/>
          <w:sz w:val="14"/>
          <w:szCs w:val="14"/>
        </w:rPr>
      </w:pPr>
      <w:r w:rsidRPr="00B06A55">
        <w:rPr>
          <w:rFonts w:ascii="宋体" w:eastAsia="宋体" w:hAnsi="宋体" w:cs="Arial" w:hint="eastAsia"/>
          <w:b/>
          <w:bCs/>
          <w:color w:val="333333"/>
          <w:kern w:val="0"/>
          <w:sz w:val="30"/>
          <w:szCs w:val="30"/>
        </w:rPr>
        <w:t>国家执业药师资格考试报考专业参考目录（中职中专）</w:t>
      </w:r>
    </w:p>
    <w:p w:rsidR="00B06A55" w:rsidRPr="00B06A55" w:rsidRDefault="00B06A55" w:rsidP="00B06A55">
      <w:pPr>
        <w:widowControl/>
        <w:shd w:val="clear" w:color="auto" w:fill="FFFFFF"/>
        <w:spacing w:line="400" w:lineRule="atLeast"/>
        <w:ind w:firstLine="288"/>
        <w:jc w:val="left"/>
        <w:rPr>
          <w:rFonts w:ascii="Arial" w:eastAsia="宋体" w:hAnsi="Arial" w:cs="Arial"/>
          <w:color w:val="333333"/>
          <w:kern w:val="0"/>
          <w:sz w:val="14"/>
          <w:szCs w:val="14"/>
        </w:rPr>
      </w:pPr>
      <w:r w:rsidRPr="00B06A55">
        <w:rPr>
          <w:rFonts w:ascii="宋体" w:eastAsia="宋体" w:hAnsi="宋体" w:cs="Arial" w:hint="eastAsia"/>
          <w:b/>
          <w:bCs/>
          <w:color w:val="333333"/>
          <w:kern w:val="0"/>
          <w:sz w:val="28"/>
          <w:szCs w:val="28"/>
        </w:rPr>
        <w:t> </w:t>
      </w:r>
    </w:p>
    <w:tbl>
      <w:tblPr>
        <w:tblW w:w="9396" w:type="dxa"/>
        <w:jc w:val="center"/>
        <w:tblCellMar>
          <w:top w:w="15" w:type="dxa"/>
          <w:left w:w="15" w:type="dxa"/>
          <w:bottom w:w="15" w:type="dxa"/>
          <w:right w:w="15" w:type="dxa"/>
        </w:tblCellMar>
        <w:tblLook w:val="04A0"/>
      </w:tblPr>
      <w:tblGrid>
        <w:gridCol w:w="1127"/>
        <w:gridCol w:w="1468"/>
        <w:gridCol w:w="2268"/>
        <w:gridCol w:w="1701"/>
        <w:gridCol w:w="2832"/>
      </w:tblGrid>
      <w:tr w:rsidR="00B06A55" w:rsidRPr="00B06A55" w:rsidTr="00B06A55">
        <w:trPr>
          <w:trHeight w:val="284"/>
          <w:jc w:val="center"/>
        </w:trPr>
        <w:tc>
          <w:tcPr>
            <w:tcW w:w="486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宋体" w:eastAsia="宋体" w:hAnsi="宋体" w:cs="宋体" w:hint="eastAsia"/>
                <w:b/>
                <w:bCs/>
                <w:color w:val="000000"/>
                <w:kern w:val="0"/>
                <w:sz w:val="24"/>
                <w:szCs w:val="24"/>
              </w:rPr>
              <w:t>2010年—现在的专业代码及专业名称</w:t>
            </w:r>
          </w:p>
        </w:tc>
        <w:tc>
          <w:tcPr>
            <w:tcW w:w="45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宋体" w:eastAsia="宋体" w:hAnsi="宋体" w:cs="宋体" w:hint="eastAsia"/>
                <w:b/>
                <w:bCs/>
                <w:color w:val="000000"/>
                <w:kern w:val="0"/>
                <w:sz w:val="24"/>
                <w:szCs w:val="24"/>
              </w:rPr>
              <w:t>2010年之前的专业编码及专业名称</w:t>
            </w:r>
          </w:p>
        </w:tc>
      </w:tr>
      <w:tr w:rsidR="00B06A55" w:rsidRPr="00B06A55" w:rsidTr="00B06A55">
        <w:trPr>
          <w:trHeight w:val="284"/>
          <w:jc w:val="center"/>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color w:val="000000"/>
                <w:kern w:val="0"/>
                <w:sz w:val="24"/>
                <w:szCs w:val="24"/>
              </w:rPr>
              <w:t>专业类</w:t>
            </w:r>
          </w:p>
        </w:tc>
        <w:tc>
          <w:tcPr>
            <w:tcW w:w="1468"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color w:val="000000"/>
                <w:kern w:val="0"/>
                <w:sz w:val="24"/>
                <w:szCs w:val="24"/>
              </w:rPr>
              <w:t>专业代码</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color w:val="000000"/>
                <w:kern w:val="0"/>
                <w:sz w:val="24"/>
                <w:szCs w:val="24"/>
              </w:rPr>
              <w:t>专业名称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color w:val="000000"/>
                <w:kern w:val="0"/>
                <w:sz w:val="24"/>
                <w:szCs w:val="24"/>
              </w:rPr>
              <w:t>原专业编码</w:t>
            </w:r>
          </w:p>
        </w:tc>
        <w:tc>
          <w:tcPr>
            <w:tcW w:w="28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color w:val="000000"/>
                <w:kern w:val="0"/>
                <w:sz w:val="24"/>
                <w:szCs w:val="24"/>
              </w:rPr>
              <w:t>原专业名称</w:t>
            </w:r>
          </w:p>
        </w:tc>
      </w:tr>
      <w:tr w:rsidR="00B06A55" w:rsidRPr="00B06A55" w:rsidTr="00B06A55">
        <w:trPr>
          <w:trHeight w:val="284"/>
          <w:jc w:val="center"/>
        </w:trPr>
        <w:tc>
          <w:tcPr>
            <w:tcW w:w="11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color w:val="000000"/>
                <w:kern w:val="0"/>
                <w:sz w:val="24"/>
                <w:szCs w:val="24"/>
              </w:rPr>
              <w:t>10医药卫生类</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100100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护理</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0801</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护理</w:t>
            </w:r>
          </w:p>
        </w:tc>
      </w:tr>
      <w:tr w:rsidR="00B06A55" w:rsidRPr="00B06A55" w:rsidTr="00B06A55">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100300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农村医学</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宋体" w:eastAsia="宋体" w:hAnsi="宋体" w:cs="宋体" w:hint="eastAsia"/>
                <w:kern w:val="0"/>
                <w:sz w:val="24"/>
                <w:szCs w:val="24"/>
              </w:rPr>
              <w:t> </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新增专业</w:t>
            </w:r>
          </w:p>
        </w:tc>
      </w:tr>
      <w:tr w:rsidR="00B06A55" w:rsidRPr="00B06A55" w:rsidTr="00B06A55">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101100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药剂</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0813</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药剂</w:t>
            </w:r>
          </w:p>
        </w:tc>
      </w:tr>
      <w:tr w:rsidR="00B06A55" w:rsidRPr="00B06A55" w:rsidTr="00B06A55">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101200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中医护理</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0816</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中医护理</w:t>
            </w:r>
          </w:p>
        </w:tc>
      </w:tr>
      <w:tr w:rsidR="00B06A55" w:rsidRPr="00B06A55" w:rsidTr="00B06A55">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14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101300</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中医</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0814</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中医</w:t>
            </w:r>
          </w:p>
        </w:tc>
      </w:tr>
      <w:tr w:rsidR="00B06A55" w:rsidRPr="00B06A55" w:rsidTr="00B06A55">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0815</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中医骨伤</w:t>
            </w:r>
          </w:p>
        </w:tc>
      </w:tr>
      <w:tr w:rsidR="00B06A55" w:rsidRPr="00B06A55" w:rsidTr="00B06A55">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101400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藏医医疗与藏药</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0820</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藏医医疗</w:t>
            </w:r>
          </w:p>
        </w:tc>
      </w:tr>
      <w:tr w:rsidR="00B06A55" w:rsidRPr="00B06A55" w:rsidTr="00B06A55">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101500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维医医疗与维药</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0821</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维医医疗</w:t>
            </w:r>
          </w:p>
        </w:tc>
      </w:tr>
      <w:tr w:rsidR="00B06A55" w:rsidRPr="00B06A55" w:rsidTr="00B06A55">
        <w:trPr>
          <w:trHeight w:val="620"/>
          <w:jc w:val="center"/>
        </w:trPr>
        <w:tc>
          <w:tcPr>
            <w:tcW w:w="0" w:type="auto"/>
            <w:vMerge/>
            <w:tcBorders>
              <w:top w:val="nil"/>
              <w:left w:val="single" w:sz="8" w:space="0" w:color="auto"/>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101600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蒙医医疗与蒙药</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0822</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蒙医医疗及蒙药</w:t>
            </w:r>
          </w:p>
        </w:tc>
      </w:tr>
      <w:tr w:rsidR="00B06A55" w:rsidRPr="00B06A55" w:rsidTr="00B06A55">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101700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中医康复保健</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0819</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中医康复保健</w:t>
            </w:r>
          </w:p>
        </w:tc>
      </w:tr>
      <w:tr w:rsidR="00B06A55" w:rsidRPr="00B06A55" w:rsidTr="00B06A55">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101800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中药</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0817</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中药</w:t>
            </w:r>
          </w:p>
        </w:tc>
      </w:tr>
      <w:tr w:rsidR="00B06A55" w:rsidRPr="00B06A55" w:rsidTr="00B06A55">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101900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中药制药</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0818</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中药制药</w:t>
            </w:r>
          </w:p>
        </w:tc>
      </w:tr>
      <w:tr w:rsidR="00B06A55" w:rsidRPr="00B06A55" w:rsidTr="00B06A55">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102000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制药技术</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宋体" w:eastAsia="宋体" w:hAnsi="宋体" w:cs="宋体" w:hint="eastAsia"/>
                <w:kern w:val="0"/>
                <w:sz w:val="24"/>
                <w:szCs w:val="24"/>
              </w:rPr>
              <w:t> </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新增专业</w:t>
            </w:r>
          </w:p>
        </w:tc>
      </w:tr>
      <w:tr w:rsidR="00B06A55" w:rsidRPr="00B06A55" w:rsidTr="00B06A55">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102100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生物技术制药</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宋体" w:eastAsia="宋体" w:hAnsi="宋体" w:cs="宋体" w:hint="eastAsia"/>
                <w:kern w:val="0"/>
                <w:sz w:val="24"/>
                <w:szCs w:val="24"/>
              </w:rPr>
              <w:t> </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新增专业</w:t>
            </w:r>
          </w:p>
        </w:tc>
      </w:tr>
      <w:tr w:rsidR="00B06A55" w:rsidRPr="00B06A55" w:rsidTr="00B06A55">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55" w:rsidRPr="00B06A55" w:rsidRDefault="00B06A55" w:rsidP="00B06A55">
            <w:pPr>
              <w:widowControl/>
              <w:jc w:val="left"/>
              <w:rPr>
                <w:rFonts w:ascii="宋体" w:eastAsia="宋体" w:hAnsi="宋体" w:cs="宋体"/>
                <w:kern w:val="0"/>
                <w:sz w:val="24"/>
                <w:szCs w:val="24"/>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102200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药品食品检验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宋体" w:eastAsia="宋体" w:hAnsi="宋体" w:cs="宋体" w:hint="eastAsia"/>
                <w:kern w:val="0"/>
                <w:sz w:val="24"/>
                <w:szCs w:val="24"/>
              </w:rPr>
              <w:t> </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rsidR="00B06A55" w:rsidRPr="00B06A55" w:rsidRDefault="00B06A55" w:rsidP="00B06A55">
            <w:pPr>
              <w:widowControl/>
              <w:spacing w:line="240" w:lineRule="atLeast"/>
              <w:jc w:val="left"/>
              <w:rPr>
                <w:rFonts w:ascii="宋体" w:eastAsia="宋体" w:hAnsi="宋体" w:cs="宋体"/>
                <w:kern w:val="0"/>
                <w:sz w:val="24"/>
                <w:szCs w:val="24"/>
              </w:rPr>
            </w:pPr>
            <w:r w:rsidRPr="00B06A55">
              <w:rPr>
                <w:rFonts w:ascii="仿宋" w:eastAsia="仿宋" w:hAnsi="仿宋" w:cs="宋体" w:hint="eastAsia"/>
                <w:kern w:val="0"/>
                <w:sz w:val="24"/>
                <w:szCs w:val="24"/>
              </w:rPr>
              <w:t>新增专业</w:t>
            </w:r>
          </w:p>
        </w:tc>
      </w:tr>
    </w:tbl>
    <w:p w:rsidR="00B06A55" w:rsidRPr="00B06A55" w:rsidRDefault="00B06A55" w:rsidP="00B06A55">
      <w:pPr>
        <w:widowControl/>
        <w:shd w:val="clear" w:color="auto" w:fill="FFFFFF"/>
        <w:spacing w:line="177" w:lineRule="atLeast"/>
        <w:ind w:left="1113" w:right="402" w:hanging="708"/>
        <w:jc w:val="left"/>
        <w:rPr>
          <w:rFonts w:ascii="Arial" w:eastAsia="宋体" w:hAnsi="Arial" w:cs="Arial"/>
          <w:color w:val="333333"/>
          <w:kern w:val="0"/>
          <w:sz w:val="14"/>
          <w:szCs w:val="14"/>
        </w:rPr>
      </w:pPr>
      <w:r w:rsidRPr="00B06A55">
        <w:rPr>
          <w:rFonts w:ascii="仿宋" w:eastAsia="仿宋" w:hAnsi="仿宋" w:cs="Arial" w:hint="eastAsia"/>
          <w:color w:val="333333"/>
          <w:kern w:val="0"/>
          <w:sz w:val="24"/>
          <w:szCs w:val="24"/>
        </w:rPr>
        <w:t>注：a.目录源于教育部印发的《中等职业学校专业目录（2010年修订）》（教职成〔2010〕4号）。</w:t>
      </w:r>
    </w:p>
    <w:p w:rsidR="00B06A55" w:rsidRPr="00B06A55" w:rsidRDefault="00B06A55" w:rsidP="00B06A55">
      <w:pPr>
        <w:widowControl/>
        <w:shd w:val="clear" w:color="auto" w:fill="FFFFFF"/>
        <w:spacing w:line="177" w:lineRule="atLeast"/>
        <w:ind w:left="1080" w:right="402" w:hanging="240"/>
        <w:jc w:val="left"/>
        <w:rPr>
          <w:rFonts w:ascii="Arial" w:eastAsia="宋体" w:hAnsi="Arial" w:cs="Arial"/>
          <w:color w:val="333333"/>
          <w:kern w:val="0"/>
          <w:sz w:val="14"/>
          <w:szCs w:val="14"/>
        </w:rPr>
      </w:pPr>
      <w:r w:rsidRPr="00B06A55">
        <w:rPr>
          <w:rFonts w:ascii="仿宋" w:eastAsia="仿宋" w:hAnsi="仿宋" w:cs="Arial" w:hint="eastAsia"/>
          <w:color w:val="333333"/>
          <w:kern w:val="0"/>
          <w:sz w:val="24"/>
          <w:szCs w:val="24"/>
        </w:rPr>
        <w:t>b.2010年之前的中专专业目录可以参照教育部及各省市当时发布的相关专业目录来执行。</w:t>
      </w:r>
    </w:p>
    <w:p w:rsidR="00342938" w:rsidRDefault="00A3311B"/>
    <w:sectPr w:rsidR="00342938" w:rsidSect="009560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11B" w:rsidRDefault="00A3311B" w:rsidP="00B06A55">
      <w:r>
        <w:separator/>
      </w:r>
    </w:p>
  </w:endnote>
  <w:endnote w:type="continuationSeparator" w:id="0">
    <w:p w:rsidR="00A3311B" w:rsidRDefault="00A3311B" w:rsidP="00B06A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11B" w:rsidRDefault="00A3311B" w:rsidP="00B06A55">
      <w:r>
        <w:separator/>
      </w:r>
    </w:p>
  </w:footnote>
  <w:footnote w:type="continuationSeparator" w:id="0">
    <w:p w:rsidR="00A3311B" w:rsidRDefault="00A3311B" w:rsidP="00B06A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6A55"/>
    <w:rsid w:val="00621CE9"/>
    <w:rsid w:val="009560D3"/>
    <w:rsid w:val="00A3311B"/>
    <w:rsid w:val="00B06A55"/>
    <w:rsid w:val="00F316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6A55"/>
    <w:rPr>
      <w:sz w:val="18"/>
      <w:szCs w:val="18"/>
    </w:rPr>
  </w:style>
  <w:style w:type="paragraph" w:styleId="a4">
    <w:name w:val="footer"/>
    <w:basedOn w:val="a"/>
    <w:link w:val="Char0"/>
    <w:uiPriority w:val="99"/>
    <w:semiHidden/>
    <w:unhideWhenUsed/>
    <w:rsid w:val="00B06A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6A55"/>
    <w:rPr>
      <w:sz w:val="18"/>
      <w:szCs w:val="18"/>
    </w:rPr>
  </w:style>
</w:styles>
</file>

<file path=word/webSettings.xml><?xml version="1.0" encoding="utf-8"?>
<w:webSettings xmlns:r="http://schemas.openxmlformats.org/officeDocument/2006/relationships" xmlns:w="http://schemas.openxmlformats.org/wordprocessingml/2006/main">
  <w:divs>
    <w:div w:id="15905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2018-07-18T02:55:00Z</dcterms:created>
  <dcterms:modified xsi:type="dcterms:W3CDTF">2018-07-18T02:55:00Z</dcterms:modified>
</cp:coreProperties>
</file>