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0E9" w:rsidRDefault="00EF2A30"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201</w:t>
      </w:r>
      <w:r w:rsidR="00173755">
        <w:rPr>
          <w:rFonts w:ascii="宋体" w:hAnsi="宋体" w:hint="eastAsia"/>
          <w:b/>
          <w:sz w:val="24"/>
          <w:szCs w:val="24"/>
        </w:rPr>
        <w:t>9</w:t>
      </w:r>
      <w:r>
        <w:rPr>
          <w:rFonts w:ascii="宋体" w:hAnsi="宋体" w:hint="eastAsia"/>
          <w:b/>
          <w:sz w:val="24"/>
          <w:szCs w:val="24"/>
        </w:rPr>
        <w:t>年临床执业医师《泌尿系统（含男性生殖系统）》考试大纲</w:t>
      </w:r>
    </w:p>
    <w:p w:rsidR="005760E9" w:rsidRDefault="00EF2A30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201</w:t>
      </w:r>
      <w:bookmarkStart w:id="0" w:name="_GoBack"/>
      <w:bookmarkEnd w:id="0"/>
      <w:r w:rsidR="00173755">
        <w:rPr>
          <w:rFonts w:ascii="宋体" w:hAnsi="宋体" w:hint="eastAsia"/>
          <w:sz w:val="24"/>
          <w:szCs w:val="24"/>
        </w:rPr>
        <w:t>9年</w:t>
      </w:r>
      <w:r>
        <w:rPr>
          <w:rFonts w:ascii="宋体" w:hAnsi="宋体" w:hint="eastAsia"/>
          <w:sz w:val="24"/>
          <w:szCs w:val="24"/>
        </w:rPr>
        <w:t>临床执业医师《泌尿系统（含男性生殖系统）》考试大纲已经顺利公布，请广大临床执业医师考生参考：</w:t>
      </w:r>
    </w:p>
    <w:tbl>
      <w:tblPr>
        <w:tblW w:w="9323" w:type="dxa"/>
        <w:jc w:val="center"/>
        <w:tblCellSpacing w:w="0" w:type="dxa"/>
        <w:tblInd w:w="-8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067"/>
        <w:gridCol w:w="2703"/>
        <w:gridCol w:w="5553"/>
      </w:tblGrid>
      <w:tr w:rsidR="005760E9">
        <w:trPr>
          <w:trHeight w:val="135"/>
          <w:tblCellSpacing w:w="0" w:type="dxa"/>
          <w:jc w:val="center"/>
        </w:trPr>
        <w:tc>
          <w:tcPr>
            <w:tcW w:w="1067" w:type="dxa"/>
            <w:vMerge w:val="restar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四、泌尿系统（含男性生殖系统）</w:t>
            </w:r>
          </w:p>
        </w:tc>
        <w:tc>
          <w:tcPr>
            <w:tcW w:w="27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（一）尿液检查</w:t>
            </w:r>
          </w:p>
        </w:tc>
        <w:tc>
          <w:tcPr>
            <w:tcW w:w="555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5760E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5760E9">
        <w:trPr>
          <w:tblCellSpacing w:w="0" w:type="dxa"/>
          <w:jc w:val="center"/>
        </w:trPr>
        <w:tc>
          <w:tcPr>
            <w:tcW w:w="1067" w:type="dxa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5760E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血尿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）常见原因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）肾小球源性血尿与非肾小球源性血尿的鉴别</w:t>
            </w:r>
          </w:p>
        </w:tc>
      </w:tr>
      <w:tr w:rsidR="005760E9">
        <w:trPr>
          <w:tblCellSpacing w:w="0" w:type="dxa"/>
          <w:jc w:val="center"/>
        </w:trPr>
        <w:tc>
          <w:tcPr>
            <w:tcW w:w="1067" w:type="dxa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5760E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蛋白尿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）分类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）常见原因</w:t>
            </w:r>
          </w:p>
        </w:tc>
      </w:tr>
      <w:tr w:rsidR="005760E9">
        <w:trPr>
          <w:tblCellSpacing w:w="0" w:type="dxa"/>
          <w:jc w:val="center"/>
        </w:trPr>
        <w:tc>
          <w:tcPr>
            <w:tcW w:w="1067" w:type="dxa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5760E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</w:t>
            </w:r>
            <w:r>
              <w:rPr>
                <w:rFonts w:ascii="宋体" w:hAnsi="宋体" w:hint="eastAsia"/>
                <w:sz w:val="24"/>
                <w:szCs w:val="24"/>
              </w:rPr>
              <w:t>管型尿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分类</w:t>
            </w:r>
          </w:p>
        </w:tc>
      </w:tr>
      <w:tr w:rsidR="005760E9">
        <w:trPr>
          <w:tblCellSpacing w:w="0" w:type="dxa"/>
          <w:jc w:val="center"/>
        </w:trPr>
        <w:tc>
          <w:tcPr>
            <w:tcW w:w="1067" w:type="dxa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5760E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（二）肾小球病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5760E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5760E9">
        <w:trPr>
          <w:tblCellSpacing w:w="0" w:type="dxa"/>
          <w:jc w:val="center"/>
        </w:trPr>
        <w:tc>
          <w:tcPr>
            <w:tcW w:w="1067" w:type="dxa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5760E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概述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）发病机制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）原发性肾小球病的临床与病理分类</w:t>
            </w:r>
          </w:p>
        </w:tc>
      </w:tr>
      <w:tr w:rsidR="005760E9">
        <w:trPr>
          <w:tblCellSpacing w:w="0" w:type="dxa"/>
          <w:jc w:val="center"/>
        </w:trPr>
        <w:tc>
          <w:tcPr>
            <w:tcW w:w="1067" w:type="dxa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5760E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急性肾小球肾炎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）病因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5760E9">
        <w:trPr>
          <w:tblCellSpacing w:w="0" w:type="dxa"/>
          <w:jc w:val="center"/>
        </w:trPr>
        <w:tc>
          <w:tcPr>
            <w:tcW w:w="1067" w:type="dxa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5760E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</w:t>
            </w:r>
            <w:r>
              <w:rPr>
                <w:rFonts w:ascii="宋体" w:hAnsi="宋体" w:hint="eastAsia"/>
                <w:sz w:val="24"/>
                <w:szCs w:val="24"/>
              </w:rPr>
              <w:t>急进性肾小球肾炎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）常见病因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5760E9">
        <w:trPr>
          <w:tblCellSpacing w:w="0" w:type="dxa"/>
          <w:jc w:val="center"/>
        </w:trPr>
        <w:tc>
          <w:tcPr>
            <w:tcW w:w="1067" w:type="dxa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5760E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</w:t>
            </w:r>
            <w:r>
              <w:rPr>
                <w:rFonts w:ascii="宋体" w:hAnsi="宋体" w:hint="eastAsia"/>
                <w:sz w:val="24"/>
                <w:szCs w:val="24"/>
              </w:rPr>
              <w:t>慢性肾小球肾炎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5760E9">
        <w:trPr>
          <w:tblCellSpacing w:w="0" w:type="dxa"/>
          <w:jc w:val="center"/>
        </w:trPr>
        <w:tc>
          <w:tcPr>
            <w:tcW w:w="1067" w:type="dxa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5760E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5.</w:t>
            </w:r>
            <w:r>
              <w:rPr>
                <w:rFonts w:ascii="宋体" w:hAnsi="宋体" w:hint="eastAsia"/>
                <w:sz w:val="24"/>
                <w:szCs w:val="24"/>
              </w:rPr>
              <w:t>肾病综合征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）诊断标准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）继发性肾病综合征的常见原因及主要特点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）糖皮质激素的应用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）并发症的防治</w:t>
            </w:r>
          </w:p>
        </w:tc>
      </w:tr>
      <w:tr w:rsidR="005760E9">
        <w:trPr>
          <w:tblCellSpacing w:w="0" w:type="dxa"/>
          <w:jc w:val="center"/>
        </w:trPr>
        <w:tc>
          <w:tcPr>
            <w:tcW w:w="1067" w:type="dxa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5760E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6.IgA</w:t>
            </w:r>
            <w:r>
              <w:rPr>
                <w:rFonts w:ascii="宋体" w:hAnsi="宋体" w:hint="eastAsia"/>
                <w:sz w:val="24"/>
                <w:szCs w:val="24"/>
              </w:rPr>
              <w:t>肾病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）概念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</w:tc>
      </w:tr>
      <w:tr w:rsidR="005760E9">
        <w:trPr>
          <w:tblCellSpacing w:w="0" w:type="dxa"/>
          <w:jc w:val="center"/>
        </w:trPr>
        <w:tc>
          <w:tcPr>
            <w:tcW w:w="1067" w:type="dxa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5760E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（三）尿路感染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5760E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5760E9">
        <w:trPr>
          <w:tblCellSpacing w:w="0" w:type="dxa"/>
          <w:jc w:val="center"/>
        </w:trPr>
        <w:tc>
          <w:tcPr>
            <w:tcW w:w="1067" w:type="dxa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5760E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概述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）常见致病菌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）发病机制</w:t>
            </w:r>
          </w:p>
        </w:tc>
      </w:tr>
      <w:tr w:rsidR="005760E9">
        <w:trPr>
          <w:tblCellSpacing w:w="0" w:type="dxa"/>
          <w:jc w:val="center"/>
        </w:trPr>
        <w:tc>
          <w:tcPr>
            <w:tcW w:w="1067" w:type="dxa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5760E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急性肾盂肾炎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5760E9">
        <w:trPr>
          <w:tblCellSpacing w:w="0" w:type="dxa"/>
          <w:jc w:val="center"/>
        </w:trPr>
        <w:tc>
          <w:tcPr>
            <w:tcW w:w="1067" w:type="dxa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5760E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</w:t>
            </w:r>
            <w:r>
              <w:rPr>
                <w:rFonts w:ascii="宋体" w:hAnsi="宋体" w:hint="eastAsia"/>
                <w:sz w:val="24"/>
                <w:szCs w:val="24"/>
              </w:rPr>
              <w:t>慢性肾盂肾炎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5760E9">
        <w:trPr>
          <w:tblCellSpacing w:w="0" w:type="dxa"/>
          <w:jc w:val="center"/>
        </w:trPr>
        <w:tc>
          <w:tcPr>
            <w:tcW w:w="1067" w:type="dxa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5760E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</w:t>
            </w:r>
            <w:r>
              <w:rPr>
                <w:rFonts w:ascii="宋体" w:hAnsi="宋体" w:hint="eastAsia"/>
                <w:sz w:val="24"/>
                <w:szCs w:val="24"/>
              </w:rPr>
              <w:t>急性膀胱炎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5760E9">
        <w:trPr>
          <w:tblCellSpacing w:w="0" w:type="dxa"/>
          <w:jc w:val="center"/>
        </w:trPr>
        <w:tc>
          <w:tcPr>
            <w:tcW w:w="1067" w:type="dxa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5760E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5.</w:t>
            </w:r>
            <w:r>
              <w:rPr>
                <w:rFonts w:ascii="宋体" w:hAnsi="宋体" w:hint="eastAsia"/>
                <w:sz w:val="24"/>
                <w:szCs w:val="24"/>
              </w:rPr>
              <w:t>无症状细菌尿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5760E9">
        <w:trPr>
          <w:trHeight w:val="285"/>
          <w:tblCellSpacing w:w="0" w:type="dxa"/>
          <w:jc w:val="center"/>
        </w:trPr>
        <w:tc>
          <w:tcPr>
            <w:tcW w:w="1067" w:type="dxa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5760E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（四）男性生殖系统感染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5760E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5760E9">
        <w:trPr>
          <w:trHeight w:val="345"/>
          <w:tblCellSpacing w:w="0" w:type="dxa"/>
          <w:jc w:val="center"/>
        </w:trPr>
        <w:tc>
          <w:tcPr>
            <w:tcW w:w="1067" w:type="dxa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5760E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前列腺炎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）分型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5760E9">
        <w:trPr>
          <w:trHeight w:val="300"/>
          <w:tblCellSpacing w:w="0" w:type="dxa"/>
          <w:jc w:val="center"/>
        </w:trPr>
        <w:tc>
          <w:tcPr>
            <w:tcW w:w="1067" w:type="dxa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5760E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附睾炎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）病因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5760E9">
        <w:trPr>
          <w:tblCellSpacing w:w="0" w:type="dxa"/>
          <w:jc w:val="center"/>
        </w:trPr>
        <w:tc>
          <w:tcPr>
            <w:tcW w:w="1067" w:type="dxa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5760E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（五）肾结核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）病理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5760E9">
        <w:trPr>
          <w:tblCellSpacing w:w="0" w:type="dxa"/>
          <w:jc w:val="center"/>
        </w:trPr>
        <w:tc>
          <w:tcPr>
            <w:tcW w:w="1067" w:type="dxa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5760E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（六）尿路结石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5760E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5760E9">
        <w:trPr>
          <w:tblCellSpacing w:w="0" w:type="dxa"/>
          <w:jc w:val="center"/>
        </w:trPr>
        <w:tc>
          <w:tcPr>
            <w:tcW w:w="1067" w:type="dxa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5760E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概述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）形成结石的因素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）尿路结石成分及性质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）病理生理</w:t>
            </w:r>
          </w:p>
        </w:tc>
      </w:tr>
      <w:tr w:rsidR="005760E9">
        <w:trPr>
          <w:tblCellSpacing w:w="0" w:type="dxa"/>
          <w:jc w:val="center"/>
        </w:trPr>
        <w:tc>
          <w:tcPr>
            <w:tcW w:w="1067" w:type="dxa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5760E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上尿路结石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5760E9">
        <w:trPr>
          <w:tblCellSpacing w:w="0" w:type="dxa"/>
          <w:jc w:val="center"/>
        </w:trPr>
        <w:tc>
          <w:tcPr>
            <w:tcW w:w="1067" w:type="dxa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5760E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</w:t>
            </w:r>
            <w:r>
              <w:rPr>
                <w:rFonts w:ascii="宋体" w:hAnsi="宋体" w:hint="eastAsia"/>
                <w:sz w:val="24"/>
                <w:szCs w:val="24"/>
              </w:rPr>
              <w:t>膀胱结石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）治疗与预防</w:t>
            </w:r>
          </w:p>
        </w:tc>
      </w:tr>
      <w:tr w:rsidR="005760E9">
        <w:trPr>
          <w:tblCellSpacing w:w="0" w:type="dxa"/>
          <w:jc w:val="center"/>
        </w:trPr>
        <w:tc>
          <w:tcPr>
            <w:tcW w:w="1067" w:type="dxa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5760E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（七）泌尿、男性生殖系统肿瘤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5760E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5760E9">
        <w:trPr>
          <w:tblCellSpacing w:w="0" w:type="dxa"/>
          <w:jc w:val="center"/>
        </w:trPr>
        <w:tc>
          <w:tcPr>
            <w:tcW w:w="1067" w:type="dxa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5760E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肾肿瘤（肾癌、肾盂癌、肾母细胞癌）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）病理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5760E9">
        <w:trPr>
          <w:tblCellSpacing w:w="0" w:type="dxa"/>
          <w:jc w:val="center"/>
        </w:trPr>
        <w:tc>
          <w:tcPr>
            <w:tcW w:w="1067" w:type="dxa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5760E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膀胱肿瘤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）病理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5760E9">
        <w:trPr>
          <w:tblCellSpacing w:w="0" w:type="dxa"/>
          <w:jc w:val="center"/>
        </w:trPr>
        <w:tc>
          <w:tcPr>
            <w:tcW w:w="1067" w:type="dxa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5760E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</w:t>
            </w:r>
            <w:r>
              <w:rPr>
                <w:rFonts w:ascii="宋体" w:hAnsi="宋体" w:hint="eastAsia"/>
                <w:sz w:val="24"/>
                <w:szCs w:val="24"/>
              </w:rPr>
              <w:t>前列腺癌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）病理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5760E9">
        <w:trPr>
          <w:tblCellSpacing w:w="0" w:type="dxa"/>
          <w:jc w:val="center"/>
        </w:trPr>
        <w:tc>
          <w:tcPr>
            <w:tcW w:w="1067" w:type="dxa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5760E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</w:t>
            </w:r>
            <w:r>
              <w:rPr>
                <w:rFonts w:ascii="宋体" w:hAnsi="宋体" w:hint="eastAsia"/>
                <w:sz w:val="24"/>
                <w:szCs w:val="24"/>
              </w:rPr>
              <w:t>睾丸肿瘤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）病理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173755">
        <w:trPr>
          <w:tblCellSpacing w:w="0" w:type="dxa"/>
          <w:jc w:val="center"/>
        </w:trPr>
        <w:tc>
          <w:tcPr>
            <w:tcW w:w="1067" w:type="dxa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755" w:rsidRDefault="0017375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755" w:rsidRPr="00173755" w:rsidRDefault="00173755">
            <w:pPr>
              <w:spacing w:line="360" w:lineRule="auto"/>
              <w:rPr>
                <w:rFonts w:ascii="宋体" w:hAnsi="宋体" w:hint="eastAsia"/>
                <w:color w:val="FF0000"/>
                <w:sz w:val="24"/>
                <w:szCs w:val="24"/>
              </w:rPr>
            </w:pPr>
            <w:r w:rsidRPr="00173755">
              <w:rPr>
                <w:rFonts w:ascii="宋体" w:hAnsi="宋体" w:hint="eastAsia"/>
                <w:color w:val="FF0000"/>
                <w:sz w:val="24"/>
                <w:szCs w:val="24"/>
              </w:rPr>
              <w:t>5.阴茎癌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755" w:rsidRPr="00173755" w:rsidRDefault="00173755" w:rsidP="00173755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173755">
              <w:rPr>
                <w:rFonts w:ascii="宋体" w:hAnsi="宋体" w:hint="eastAsia"/>
                <w:color w:val="FF0000"/>
                <w:sz w:val="24"/>
                <w:szCs w:val="24"/>
              </w:rPr>
              <w:t>（1）病因</w:t>
            </w:r>
          </w:p>
          <w:p w:rsidR="00173755" w:rsidRPr="00173755" w:rsidRDefault="00173755" w:rsidP="00173755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173755">
              <w:rPr>
                <w:rFonts w:ascii="宋体" w:hAnsi="宋体" w:hint="eastAsia"/>
                <w:color w:val="FF0000"/>
                <w:sz w:val="24"/>
                <w:szCs w:val="24"/>
              </w:rPr>
              <w:t>（2）病理</w:t>
            </w:r>
          </w:p>
          <w:p w:rsidR="00173755" w:rsidRPr="00173755" w:rsidRDefault="00173755" w:rsidP="00173755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173755">
              <w:rPr>
                <w:rFonts w:ascii="宋体" w:hAnsi="宋体" w:hint="eastAsia"/>
                <w:color w:val="FF0000"/>
                <w:sz w:val="24"/>
                <w:szCs w:val="24"/>
              </w:rPr>
              <w:lastRenderedPageBreak/>
              <w:t>（3）临床表现</w:t>
            </w:r>
          </w:p>
          <w:p w:rsidR="00173755" w:rsidRPr="00173755" w:rsidRDefault="00173755" w:rsidP="00173755">
            <w:pPr>
              <w:spacing w:line="360" w:lineRule="auto"/>
              <w:rPr>
                <w:rFonts w:ascii="宋体" w:hAnsi="宋体" w:hint="eastAsia"/>
                <w:color w:val="FF0000"/>
                <w:sz w:val="24"/>
                <w:szCs w:val="24"/>
              </w:rPr>
            </w:pPr>
            <w:r w:rsidRPr="00173755">
              <w:rPr>
                <w:rFonts w:ascii="宋体" w:hAnsi="宋体" w:hint="eastAsia"/>
                <w:color w:val="FF0000"/>
                <w:sz w:val="24"/>
                <w:szCs w:val="24"/>
              </w:rPr>
              <w:t>（4）诊断与鉴别诊断</w:t>
            </w:r>
          </w:p>
          <w:p w:rsidR="00173755" w:rsidRPr="00173755" w:rsidRDefault="00173755" w:rsidP="00173755">
            <w:pPr>
              <w:spacing w:line="360" w:lineRule="auto"/>
              <w:rPr>
                <w:rFonts w:ascii="宋体" w:hAnsi="宋体" w:hint="eastAsia"/>
                <w:color w:val="FF0000"/>
                <w:sz w:val="24"/>
                <w:szCs w:val="24"/>
              </w:rPr>
            </w:pPr>
            <w:r w:rsidRPr="00173755">
              <w:rPr>
                <w:rFonts w:ascii="宋体" w:hAnsi="宋体" w:hint="eastAsia"/>
                <w:color w:val="FF0000"/>
                <w:sz w:val="24"/>
                <w:szCs w:val="24"/>
              </w:rPr>
              <w:t>（5）治疗</w:t>
            </w:r>
          </w:p>
          <w:p w:rsidR="00173755" w:rsidRPr="00173755" w:rsidRDefault="00173755" w:rsidP="00173755">
            <w:pPr>
              <w:spacing w:line="360" w:lineRule="auto"/>
              <w:rPr>
                <w:rFonts w:ascii="宋体" w:hAnsi="宋体" w:hint="eastAsia"/>
                <w:color w:val="FF0000"/>
                <w:sz w:val="24"/>
                <w:szCs w:val="24"/>
              </w:rPr>
            </w:pPr>
            <w:r w:rsidRPr="00173755">
              <w:rPr>
                <w:rFonts w:ascii="宋体" w:hAnsi="宋体" w:hint="eastAsia"/>
                <w:color w:val="FF0000"/>
                <w:sz w:val="24"/>
                <w:szCs w:val="24"/>
              </w:rPr>
              <w:t>（6）预防</w:t>
            </w:r>
          </w:p>
        </w:tc>
      </w:tr>
      <w:tr w:rsidR="005760E9">
        <w:trPr>
          <w:tblCellSpacing w:w="0" w:type="dxa"/>
          <w:jc w:val="center"/>
        </w:trPr>
        <w:tc>
          <w:tcPr>
            <w:tcW w:w="1067" w:type="dxa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5760E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（八）泌尿系统梗阻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5760E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5760E9">
        <w:trPr>
          <w:tblCellSpacing w:w="0" w:type="dxa"/>
          <w:jc w:val="center"/>
        </w:trPr>
        <w:tc>
          <w:tcPr>
            <w:tcW w:w="1067" w:type="dxa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5760E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概论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）病因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）病理生理</w:t>
            </w:r>
          </w:p>
        </w:tc>
      </w:tr>
      <w:tr w:rsidR="005760E9">
        <w:trPr>
          <w:tblCellSpacing w:w="0" w:type="dxa"/>
          <w:jc w:val="center"/>
        </w:trPr>
        <w:tc>
          <w:tcPr>
            <w:tcW w:w="1067" w:type="dxa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5760E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肾积水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）病因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5760E9">
        <w:trPr>
          <w:tblCellSpacing w:w="0" w:type="dxa"/>
          <w:jc w:val="center"/>
        </w:trPr>
        <w:tc>
          <w:tcPr>
            <w:tcW w:w="1067" w:type="dxa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5760E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</w:t>
            </w:r>
            <w:r w:rsidR="004672F3" w:rsidRPr="004672F3">
              <w:rPr>
                <w:rFonts w:ascii="宋体" w:hAnsi="宋体" w:hint="eastAsia"/>
                <w:color w:val="FF0000"/>
                <w:sz w:val="24"/>
                <w:szCs w:val="24"/>
              </w:rPr>
              <w:t>良性</w:t>
            </w:r>
            <w:r w:rsidRPr="004672F3">
              <w:rPr>
                <w:rFonts w:ascii="宋体" w:hAnsi="宋体" w:hint="eastAsia"/>
                <w:color w:val="FF0000"/>
                <w:sz w:val="24"/>
                <w:szCs w:val="24"/>
              </w:rPr>
              <w:t>前列腺增生</w:t>
            </w:r>
            <w:r w:rsidR="004672F3" w:rsidRPr="004672F3">
              <w:rPr>
                <w:rFonts w:ascii="宋体" w:hAnsi="宋体" w:hint="eastAsia"/>
                <w:color w:val="FF0000"/>
                <w:sz w:val="24"/>
                <w:szCs w:val="24"/>
              </w:rPr>
              <w:t>症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）病因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</w:t>
            </w:r>
            <w:r>
              <w:rPr>
                <w:rFonts w:ascii="宋体" w:hAnsi="宋体" w:hint="eastAsia"/>
                <w:sz w:val="24"/>
                <w:szCs w:val="24"/>
              </w:rPr>
              <w:t>临床表现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 w:rsidR="004672F3"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 w:rsidR="004672F3"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5760E9">
        <w:trPr>
          <w:trHeight w:val="645"/>
          <w:tblCellSpacing w:w="0" w:type="dxa"/>
          <w:jc w:val="center"/>
        </w:trPr>
        <w:tc>
          <w:tcPr>
            <w:tcW w:w="1067" w:type="dxa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5760E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</w:t>
            </w:r>
            <w:r w:rsidRPr="004672F3">
              <w:rPr>
                <w:rFonts w:ascii="宋体" w:hAnsi="宋体" w:hint="eastAsia"/>
                <w:color w:val="FF0000"/>
                <w:sz w:val="24"/>
                <w:szCs w:val="24"/>
              </w:rPr>
              <w:t>尿潴留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）病因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5760E9">
        <w:trPr>
          <w:trHeight w:val="120"/>
          <w:tblCellSpacing w:w="0" w:type="dxa"/>
          <w:jc w:val="center"/>
        </w:trPr>
        <w:tc>
          <w:tcPr>
            <w:tcW w:w="1067" w:type="dxa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5760E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（九）泌尿系统损伤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5760E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5760E9">
        <w:trPr>
          <w:trHeight w:val="165"/>
          <w:tblCellSpacing w:w="0" w:type="dxa"/>
          <w:jc w:val="center"/>
        </w:trPr>
        <w:tc>
          <w:tcPr>
            <w:tcW w:w="1067" w:type="dxa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5760E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肾损伤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）病因</w:t>
            </w:r>
          </w:p>
          <w:p w:rsidR="005760E9" w:rsidRDefault="00EF2A30" w:rsidP="004672F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 w:rsidR="004672F3">
              <w:rPr>
                <w:rFonts w:ascii="宋体" w:hAnsi="宋体" w:hint="eastAsia"/>
                <w:sz w:val="24"/>
                <w:szCs w:val="24"/>
              </w:rPr>
              <w:t>）</w:t>
            </w:r>
            <w:r>
              <w:rPr>
                <w:rFonts w:ascii="宋体" w:hAnsi="宋体" w:hint="eastAsia"/>
                <w:sz w:val="24"/>
                <w:szCs w:val="24"/>
              </w:rPr>
              <w:t>临床表现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 w:rsidR="004672F3"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 w:rsidR="004672F3"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5760E9">
        <w:trPr>
          <w:trHeight w:val="135"/>
          <w:tblCellSpacing w:w="0" w:type="dxa"/>
          <w:jc w:val="center"/>
        </w:trPr>
        <w:tc>
          <w:tcPr>
            <w:tcW w:w="1067" w:type="dxa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5760E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前尿道损伤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）病因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）病理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5760E9">
        <w:trPr>
          <w:trHeight w:val="165"/>
          <w:tblCellSpacing w:w="0" w:type="dxa"/>
          <w:jc w:val="center"/>
        </w:trPr>
        <w:tc>
          <w:tcPr>
            <w:tcW w:w="1067" w:type="dxa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5760E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</w:t>
            </w:r>
            <w:r>
              <w:rPr>
                <w:rFonts w:ascii="宋体" w:hAnsi="宋体" w:hint="eastAsia"/>
                <w:sz w:val="24"/>
                <w:szCs w:val="24"/>
              </w:rPr>
              <w:t>后尿道损伤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）病因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）病理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5760E9">
        <w:trPr>
          <w:trHeight w:val="87"/>
          <w:tblCellSpacing w:w="0" w:type="dxa"/>
          <w:jc w:val="center"/>
        </w:trPr>
        <w:tc>
          <w:tcPr>
            <w:tcW w:w="1067" w:type="dxa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5760E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（十）泌尿、男性生殖系统先天性畸形及其他疾病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5760E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5760E9">
        <w:trPr>
          <w:trHeight w:val="210"/>
          <w:tblCellSpacing w:w="0" w:type="dxa"/>
          <w:jc w:val="center"/>
        </w:trPr>
        <w:tc>
          <w:tcPr>
            <w:tcW w:w="1067" w:type="dxa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5760E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隐睾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6387" w:rsidRDefault="00DF6387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（1）病因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 w:rsidR="00DF6387"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 w:rsidR="00DF6387"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5760E9">
        <w:trPr>
          <w:trHeight w:val="150"/>
          <w:tblCellSpacing w:w="0" w:type="dxa"/>
          <w:jc w:val="center"/>
        </w:trPr>
        <w:tc>
          <w:tcPr>
            <w:tcW w:w="1067" w:type="dxa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5760E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鞘膜积液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）病因及分型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）诊断与鉴别诊断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5760E9">
        <w:trPr>
          <w:trHeight w:val="195"/>
          <w:tblCellSpacing w:w="0" w:type="dxa"/>
          <w:jc w:val="center"/>
        </w:trPr>
        <w:tc>
          <w:tcPr>
            <w:tcW w:w="1067" w:type="dxa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5760E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</w:t>
            </w:r>
            <w:r>
              <w:rPr>
                <w:rFonts w:ascii="宋体" w:hAnsi="宋体" w:hint="eastAsia"/>
                <w:sz w:val="24"/>
                <w:szCs w:val="24"/>
              </w:rPr>
              <w:t>精索静脉曲张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）病因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）诊断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5760E9">
        <w:trPr>
          <w:trHeight w:val="135"/>
          <w:tblCellSpacing w:w="0" w:type="dxa"/>
          <w:jc w:val="center"/>
        </w:trPr>
        <w:tc>
          <w:tcPr>
            <w:tcW w:w="1067" w:type="dxa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5760E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（十一）肾功能不全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5760E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5760E9">
        <w:trPr>
          <w:trHeight w:val="102"/>
          <w:tblCellSpacing w:w="0" w:type="dxa"/>
          <w:jc w:val="center"/>
        </w:trPr>
        <w:tc>
          <w:tcPr>
            <w:tcW w:w="1067" w:type="dxa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5760E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 w:rsidP="007B05B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</w:t>
            </w:r>
            <w:r w:rsidR="007B05B0">
              <w:rPr>
                <w:rFonts w:ascii="宋体" w:hAnsi="宋体" w:hint="eastAsia"/>
                <w:sz w:val="24"/>
                <w:szCs w:val="24"/>
              </w:rPr>
              <w:t>急性肾损伤（急性肾衰竭）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B05B0" w:rsidRDefault="007B05B0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（1）</w:t>
            </w:r>
            <w:r w:rsidRPr="007B05B0">
              <w:rPr>
                <w:rFonts w:ascii="宋体" w:hAnsi="宋体" w:hint="eastAsia"/>
                <w:color w:val="FF0000"/>
                <w:sz w:val="24"/>
                <w:szCs w:val="24"/>
              </w:rPr>
              <w:t>定义（包括急性肾脏病）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 w:rsidR="007B05B0"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）病因与分类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 w:rsidR="007B05B0"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  <w:tr w:rsidR="005760E9">
        <w:trPr>
          <w:trHeight w:val="105"/>
          <w:tblCellSpacing w:w="0" w:type="dxa"/>
          <w:jc w:val="center"/>
        </w:trPr>
        <w:tc>
          <w:tcPr>
            <w:tcW w:w="1067" w:type="dxa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5760E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急性肾小管坏死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）病因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5760E9" w:rsidRDefault="00EF2A30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</w:t>
            </w:r>
            <w:r w:rsidR="007B05B0" w:rsidRPr="007B05B0">
              <w:rPr>
                <w:rFonts w:ascii="宋体" w:hAnsi="宋体" w:hint="eastAsia"/>
                <w:color w:val="FF0000"/>
                <w:sz w:val="24"/>
                <w:szCs w:val="24"/>
              </w:rPr>
              <w:t>诊断</w:t>
            </w:r>
            <w:r w:rsidR="007B05B0">
              <w:rPr>
                <w:rFonts w:ascii="宋体" w:hAnsi="宋体" w:hint="eastAsia"/>
                <w:sz w:val="24"/>
                <w:szCs w:val="24"/>
              </w:rPr>
              <w:t>与</w:t>
            </w:r>
            <w:r>
              <w:rPr>
                <w:rFonts w:ascii="宋体" w:hAnsi="宋体" w:hint="eastAsia"/>
                <w:sz w:val="24"/>
                <w:szCs w:val="24"/>
              </w:rPr>
              <w:t>鉴别诊断</w:t>
            </w:r>
          </w:p>
          <w:p w:rsidR="007B05B0" w:rsidRDefault="007B05B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（4）</w:t>
            </w:r>
            <w:r w:rsidRPr="007B05B0">
              <w:rPr>
                <w:rFonts w:ascii="宋体" w:hAnsi="宋体" w:hint="eastAsia"/>
                <w:color w:val="FF0000"/>
                <w:sz w:val="24"/>
                <w:szCs w:val="24"/>
              </w:rPr>
              <w:t>治疗</w:t>
            </w:r>
          </w:p>
        </w:tc>
      </w:tr>
      <w:tr w:rsidR="005760E9">
        <w:trPr>
          <w:trHeight w:val="195"/>
          <w:tblCellSpacing w:w="0" w:type="dxa"/>
          <w:jc w:val="center"/>
        </w:trPr>
        <w:tc>
          <w:tcPr>
            <w:tcW w:w="1067" w:type="dxa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5760E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</w:t>
            </w:r>
            <w:r>
              <w:rPr>
                <w:rFonts w:ascii="宋体" w:hAnsi="宋体" w:hint="eastAsia"/>
                <w:sz w:val="24"/>
                <w:szCs w:val="24"/>
              </w:rPr>
              <w:t>慢性肾脏病（慢性肾衰竭）</w:t>
            </w:r>
          </w:p>
        </w:tc>
        <w:tc>
          <w:tcPr>
            <w:tcW w:w="5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）概念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）常见病因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）分期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）肾功能恶化诱因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）临床表现</w:t>
            </w:r>
          </w:p>
          <w:p w:rsidR="005760E9" w:rsidRDefault="00EF2A3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6</w:t>
            </w:r>
            <w:r>
              <w:rPr>
                <w:rFonts w:ascii="宋体" w:hAnsi="宋体" w:hint="eastAsia"/>
                <w:sz w:val="24"/>
                <w:szCs w:val="24"/>
              </w:rPr>
              <w:t>）治疗</w:t>
            </w:r>
          </w:p>
        </w:tc>
      </w:tr>
    </w:tbl>
    <w:p w:rsidR="005760E9" w:rsidRDefault="005760E9">
      <w:pPr>
        <w:spacing w:line="360" w:lineRule="auto"/>
        <w:rPr>
          <w:rFonts w:ascii="宋体" w:hAnsi="宋体"/>
          <w:sz w:val="24"/>
          <w:szCs w:val="24"/>
        </w:rPr>
      </w:pPr>
    </w:p>
    <w:p w:rsidR="005760E9" w:rsidRDefault="005760E9"/>
    <w:sectPr w:rsidR="005760E9" w:rsidSect="005760E9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2A30" w:rsidRDefault="00EF2A30" w:rsidP="005760E9">
      <w:r>
        <w:separator/>
      </w:r>
    </w:p>
  </w:endnote>
  <w:endnote w:type="continuationSeparator" w:id="0">
    <w:p w:rsidR="00EF2A30" w:rsidRDefault="00EF2A30" w:rsidP="005760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2A30" w:rsidRDefault="00EF2A30" w:rsidP="005760E9">
      <w:r>
        <w:separator/>
      </w:r>
    </w:p>
  </w:footnote>
  <w:footnote w:type="continuationSeparator" w:id="0">
    <w:p w:rsidR="00EF2A30" w:rsidRDefault="00EF2A30" w:rsidP="005760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0E9" w:rsidRDefault="00EF2A30">
    <w:pPr>
      <w:pStyle w:val="a5"/>
      <w:jc w:val="left"/>
      <w:rPr>
        <w:rFonts w:ascii="宋体" w:hAnsi="宋体"/>
      </w:rPr>
    </w:pPr>
    <w:r>
      <w:rPr>
        <w:noProof/>
      </w:rPr>
      <w:drawing>
        <wp:inline distT="0" distB="0" distL="0" distR="0">
          <wp:extent cx="1590675" cy="400050"/>
          <wp:effectExtent l="19050" t="0" r="9525" b="0"/>
          <wp:docPr id="1" name="图片 1" descr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906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　　　　　　　　　</w:t>
    </w:r>
    <w:r>
      <w:rPr>
        <w:rFonts w:ascii="宋体" w:hAnsi="宋体" w:hint="eastAsia"/>
      </w:rPr>
      <w:t xml:space="preserve">　　</w:t>
    </w:r>
    <w:r>
      <w:rPr>
        <w:rFonts w:ascii="宋体" w:hAnsi="宋体" w:hint="eastAsia"/>
      </w:rPr>
      <w:t xml:space="preserve"> </w:t>
    </w:r>
    <w:hyperlink r:id="rId2" w:history="1">
      <w:r>
        <w:rPr>
          <w:rStyle w:val="a6"/>
          <w:rFonts w:ascii="宋体" w:hAnsi="宋体" w:hint="eastAsia"/>
        </w:rPr>
        <w:t>正保远程教育</w:t>
      </w:r>
    </w:hyperlink>
    <w:r>
      <w:rPr>
        <w:rFonts w:ascii="宋体" w:hAnsi="宋体" w:hint="eastAsia"/>
      </w:rPr>
      <w:t>（美国纽交所上市公司　代码：</w:t>
    </w:r>
    <w:r>
      <w:rPr>
        <w:rFonts w:ascii="宋体" w:hAnsi="宋体" w:hint="eastAsia"/>
      </w:rPr>
      <w:t>DL</w:t>
    </w:r>
    <w:r>
      <w:rPr>
        <w:rFonts w:ascii="宋体" w:hAnsi="宋体" w:hint="eastAsia"/>
      </w:rPr>
      <w:t>）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250E3"/>
    <w:rsid w:val="00075FFE"/>
    <w:rsid w:val="000C7731"/>
    <w:rsid w:val="00173755"/>
    <w:rsid w:val="0036119A"/>
    <w:rsid w:val="004672F3"/>
    <w:rsid w:val="004827BD"/>
    <w:rsid w:val="005760E9"/>
    <w:rsid w:val="007B05B0"/>
    <w:rsid w:val="00C250E3"/>
    <w:rsid w:val="00C533B1"/>
    <w:rsid w:val="00DF6387"/>
    <w:rsid w:val="00EF2A30"/>
    <w:rsid w:val="6FF82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0E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760E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760E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5760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6">
    <w:name w:val="Hyperlink"/>
    <w:uiPriority w:val="99"/>
    <w:semiHidden/>
    <w:unhideWhenUsed/>
    <w:rsid w:val="005760E9"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semiHidden/>
    <w:rsid w:val="005760E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5760E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5760E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deledu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238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李宇宸</cp:lastModifiedBy>
  <cp:revision>7</cp:revision>
  <dcterms:created xsi:type="dcterms:W3CDTF">2017-03-21T02:39:00Z</dcterms:created>
  <dcterms:modified xsi:type="dcterms:W3CDTF">2018-10-09T08:25:00Z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