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CA" w:rsidRDefault="00645BE2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1A5AB7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年临床执业医师《运动系统》考试大纲</w:t>
      </w:r>
    </w:p>
    <w:p w:rsidR="00F23DCA" w:rsidRDefault="00645BE2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1A5AB7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年临床执业医师《运动系统》考试大纲已经顺利公布，请广大临床执业医师考生参考：</w:t>
      </w:r>
    </w:p>
    <w:tbl>
      <w:tblPr>
        <w:tblW w:w="9374" w:type="dxa"/>
        <w:jc w:val="center"/>
        <w:tblCellSpacing w:w="0" w:type="dxa"/>
        <w:tblInd w:w="-10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01"/>
        <w:gridCol w:w="2694"/>
        <w:gridCol w:w="5579"/>
      </w:tblGrid>
      <w:tr w:rsidR="00F23DCA"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九、运动系统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（一）骨折概论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）成因与分类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）影像学检查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）骨折愈合的分期及临床愈合标准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）影响骨折愈合的因素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>
              <w:rPr>
                <w:rFonts w:ascii="宋体" w:hAnsi="宋体" w:hint="eastAsia"/>
                <w:sz w:val="24"/>
                <w:szCs w:val="24"/>
              </w:rPr>
              <w:t>）急救处理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sz w:val="24"/>
                <w:szCs w:val="24"/>
              </w:rPr>
              <w:t>）开放性骨折的处理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（二）上肢骨折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锁骨骨折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 w:rsidR="001A5AB7" w:rsidRPr="001A5AB7">
              <w:rPr>
                <w:rFonts w:ascii="宋体" w:hAnsi="宋体" w:hint="eastAsia"/>
                <w:color w:val="FF0000"/>
                <w:sz w:val="24"/>
                <w:szCs w:val="24"/>
              </w:rPr>
              <w:t>肱骨近端</w:t>
            </w:r>
            <w:r w:rsidRPr="001A5AB7">
              <w:rPr>
                <w:rFonts w:ascii="宋体" w:hAnsi="宋体" w:hint="eastAsia"/>
                <w:color w:val="FF0000"/>
                <w:sz w:val="24"/>
                <w:szCs w:val="24"/>
              </w:rPr>
              <w:t>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）解剖</w:t>
            </w:r>
            <w:r w:rsidR="001A5AB7">
              <w:rPr>
                <w:rFonts w:ascii="宋体" w:hAnsi="宋体" w:hint="eastAsia"/>
                <w:sz w:val="24"/>
                <w:szCs w:val="24"/>
              </w:rPr>
              <w:t>概要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="001064DE"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肱骨干骨折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肱骨髁上骨折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）解剖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）分型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前臂双骨折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 w:rsidR="00423002">
              <w:rPr>
                <w:rFonts w:ascii="宋体" w:hAnsi="宋体" w:hint="eastAsia"/>
                <w:sz w:val="24"/>
                <w:szCs w:val="24"/>
              </w:rPr>
              <w:t>桡骨远端</w:t>
            </w:r>
            <w:r>
              <w:rPr>
                <w:rFonts w:ascii="宋体" w:hAnsi="宋体" w:hint="eastAsia"/>
                <w:sz w:val="24"/>
                <w:szCs w:val="24"/>
              </w:rPr>
              <w:t>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）分型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（三）下肢骨折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股骨颈骨折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）解剖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股骨转子间骨折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）分型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股骨干骨折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胫骨平台骨折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）分型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胫腓骨骨折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）解剖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423002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002" w:rsidRDefault="0042300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002" w:rsidRDefault="0042300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 w:rsidRPr="00BF3F5D">
              <w:rPr>
                <w:rFonts w:ascii="宋体" w:hAnsi="宋体" w:hint="eastAsia"/>
                <w:color w:val="FF0000"/>
                <w:sz w:val="24"/>
                <w:szCs w:val="24"/>
              </w:rPr>
              <w:t>踝部骨折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002" w:rsidRDefault="00423002" w:rsidP="0042300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（1）解剖概要</w:t>
            </w:r>
          </w:p>
          <w:p w:rsidR="00423002" w:rsidRDefault="00423002" w:rsidP="0042300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（2）临床表现与诊断</w:t>
            </w:r>
          </w:p>
          <w:p w:rsidR="00423002" w:rsidRDefault="00423002" w:rsidP="0042300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（3）治疗</w:t>
            </w:r>
          </w:p>
        </w:tc>
      </w:tr>
      <w:tr w:rsidR="00423002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002" w:rsidRDefault="0042300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002" w:rsidRDefault="0042300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</w:t>
            </w:r>
            <w:r w:rsidRPr="00BF3F5D">
              <w:rPr>
                <w:rFonts w:ascii="宋体" w:hAnsi="宋体" w:hint="eastAsia"/>
                <w:color w:val="FF0000"/>
                <w:sz w:val="24"/>
                <w:szCs w:val="24"/>
              </w:rPr>
              <w:t>踝部扭伤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3002" w:rsidRDefault="00423002" w:rsidP="0042300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（1）解剖概要</w:t>
            </w:r>
          </w:p>
          <w:p w:rsidR="00423002" w:rsidRDefault="00423002" w:rsidP="0042300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（2）临床表现与诊断</w:t>
            </w:r>
          </w:p>
          <w:p w:rsidR="00423002" w:rsidRDefault="00423002" w:rsidP="0042300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（四）脊柱和骨盆骨折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脊柱骨折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0377" w:rsidRDefault="00C80377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0377">
              <w:rPr>
                <w:rFonts w:ascii="宋体" w:hAnsi="宋体" w:hint="eastAsia"/>
                <w:color w:val="FF0000"/>
                <w:sz w:val="24"/>
                <w:szCs w:val="24"/>
              </w:rPr>
              <w:t>分类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C80377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C80377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）影像学检查</w:t>
            </w:r>
          </w:p>
          <w:p w:rsidR="00F23DCA" w:rsidRDefault="00645BE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C80377"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C80377" w:rsidRDefault="00C8037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</w:t>
            </w:r>
            <w:r w:rsidRPr="00C80377">
              <w:rPr>
                <w:rFonts w:ascii="宋体" w:hAnsi="宋体" w:hint="eastAsia"/>
                <w:color w:val="FF0000"/>
                <w:sz w:val="24"/>
                <w:szCs w:val="24"/>
              </w:rPr>
              <w:t>急救搬运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C80377"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脊髓损伤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骨盆骨折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C80377" w:rsidRPr="00C80377" w:rsidRDefault="00C80377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</w:t>
            </w:r>
            <w:r w:rsidRPr="00C80377">
              <w:rPr>
                <w:rFonts w:ascii="宋体" w:hAnsi="宋体" w:hint="eastAsia"/>
                <w:color w:val="FF0000"/>
                <w:sz w:val="24"/>
                <w:szCs w:val="24"/>
              </w:rPr>
              <w:t>急救处理</w:t>
            </w:r>
          </w:p>
          <w:p w:rsidR="00C80377" w:rsidRDefault="00C8037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</w:t>
            </w:r>
            <w:r w:rsidRPr="00C80377">
              <w:rPr>
                <w:rFonts w:ascii="宋体" w:hAnsi="宋体" w:hint="eastAsia"/>
                <w:color w:val="FF0000"/>
                <w:sz w:val="24"/>
                <w:szCs w:val="24"/>
              </w:rPr>
              <w:t>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（五）关节脱位与损伤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肩关节脱位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桡骨头半脱位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髋关节脱位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）后脱位的临床表现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）后脱位的诊断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）后脱位的治疗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膝关节韧带损伤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（六）手外伤及断肢</w:t>
            </w:r>
            <w:r>
              <w:rPr>
                <w:rFonts w:ascii="宋体" w:hAnsi="宋体" w:hint="eastAsia"/>
                <w:sz w:val="24"/>
                <w:szCs w:val="24"/>
              </w:rPr>
              <w:t>(</w:t>
            </w:r>
            <w:r>
              <w:rPr>
                <w:rFonts w:ascii="宋体" w:hAnsi="宋体" w:hint="eastAsia"/>
                <w:sz w:val="24"/>
                <w:szCs w:val="24"/>
              </w:rPr>
              <w:t>指）再植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手外伤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）现场急救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断肢（指）再植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断肢（指）急救处理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（七）周围神经损伤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上肢神经损伤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）正中神经损伤临床表现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）尺神经损伤临床表现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）桡神经损伤临床表现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下肢神经损伤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）坐骨神经损伤临床表现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）腓总神经损伤临床表现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（八）运动系统慢性疾病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B51E7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51E7" w:rsidRDefault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51E7" w:rsidRDefault="00DB51E7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1.概论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51E7" w:rsidRDefault="00DB51E7" w:rsidP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（1）病因</w:t>
            </w:r>
          </w:p>
          <w:p w:rsidR="00DB51E7" w:rsidRDefault="00DB51E7" w:rsidP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（2）临床特点</w:t>
            </w:r>
          </w:p>
          <w:p w:rsidR="00DB51E7" w:rsidRDefault="00DB51E7" w:rsidP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（3）治疗原则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粘连性肩关节囊炎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肱骨外上髁炎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狭窄性腱鞘炎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股骨头坏死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）影像学检查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颈椎病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）分型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DB51E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腰椎间盘突出症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（九）非化脓性关节炎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骨关节炎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（十）骨与关节感染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5E3F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急性血源性骨髓炎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5E3F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化脓性关节炎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5E3F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骨与关节结核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概论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5E3F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脊柱结核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）影像学检查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5E3F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="00645BE2">
              <w:rPr>
                <w:rFonts w:ascii="宋体" w:hAnsi="宋体" w:hint="eastAsia"/>
                <w:sz w:val="24"/>
                <w:szCs w:val="24"/>
              </w:rPr>
              <w:t>.</w:t>
            </w:r>
            <w:r w:rsidR="00645BE2">
              <w:rPr>
                <w:rFonts w:ascii="宋体" w:hAnsi="宋体" w:hint="eastAsia"/>
                <w:sz w:val="24"/>
                <w:szCs w:val="24"/>
              </w:rPr>
              <w:t>髋关节结核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）影像学检查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（十一）骨肿瘤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骨肿瘤</w:t>
            </w:r>
            <w:r w:rsidR="005E3F78">
              <w:rPr>
                <w:rFonts w:ascii="宋体" w:hAnsi="宋体" w:hint="eastAsia"/>
                <w:sz w:val="24"/>
                <w:szCs w:val="24"/>
              </w:rPr>
              <w:t>概论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3F78" w:rsidRDefault="005E3F78" w:rsidP="005E3F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（1）临床表现</w:t>
            </w:r>
          </w:p>
          <w:p w:rsidR="005E3F78" w:rsidRDefault="005E3F78" w:rsidP="005E3F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（2）诊断</w:t>
            </w:r>
          </w:p>
          <w:p w:rsidR="00F23DCA" w:rsidRDefault="005E3F78" w:rsidP="005E3F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（3）治疗原则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骨软骨瘤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骨囊肿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骨巨细胞瘤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骨肉瘤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3DC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F23DC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>
              <w:rPr>
                <w:rFonts w:ascii="宋体" w:hAnsi="宋体" w:hint="eastAsia"/>
                <w:sz w:val="24"/>
                <w:szCs w:val="24"/>
              </w:rPr>
              <w:t>转移性骨肿瘤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23DCA" w:rsidRDefault="00645B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</w:tbl>
    <w:p w:rsidR="00F23DCA" w:rsidRDefault="00F23DCA">
      <w:pPr>
        <w:spacing w:line="360" w:lineRule="auto"/>
        <w:rPr>
          <w:rFonts w:ascii="宋体" w:hAnsi="宋体"/>
          <w:sz w:val="24"/>
          <w:szCs w:val="24"/>
        </w:rPr>
      </w:pPr>
    </w:p>
    <w:p w:rsidR="00F23DCA" w:rsidRDefault="00F23DCA"/>
    <w:sectPr w:rsidR="00F23DCA" w:rsidSect="00F23DC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BE2" w:rsidRDefault="00645BE2" w:rsidP="00F23DCA">
      <w:r>
        <w:separator/>
      </w:r>
    </w:p>
  </w:endnote>
  <w:endnote w:type="continuationSeparator" w:id="0">
    <w:p w:rsidR="00645BE2" w:rsidRDefault="00645BE2" w:rsidP="00F23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BE2" w:rsidRDefault="00645BE2" w:rsidP="00F23DCA">
      <w:r>
        <w:separator/>
      </w:r>
    </w:p>
  </w:footnote>
  <w:footnote w:type="continuationSeparator" w:id="0">
    <w:p w:rsidR="00645BE2" w:rsidRDefault="00645BE2" w:rsidP="00F23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CA" w:rsidRDefault="00645BE2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63F"/>
    <w:rsid w:val="001064DE"/>
    <w:rsid w:val="001A5AB7"/>
    <w:rsid w:val="0023763F"/>
    <w:rsid w:val="00423002"/>
    <w:rsid w:val="004707C9"/>
    <w:rsid w:val="005E3F78"/>
    <w:rsid w:val="00645BE2"/>
    <w:rsid w:val="00AD1C5F"/>
    <w:rsid w:val="00B17A39"/>
    <w:rsid w:val="00BF3F5D"/>
    <w:rsid w:val="00C533B1"/>
    <w:rsid w:val="00C80058"/>
    <w:rsid w:val="00C80377"/>
    <w:rsid w:val="00DB51E7"/>
    <w:rsid w:val="00F23DCA"/>
    <w:rsid w:val="573A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A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3D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3D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F23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basedOn w:val="a0"/>
    <w:semiHidden/>
    <w:unhideWhenUsed/>
    <w:rsid w:val="00F23DCA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F23DC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F23DC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3DC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10</cp:revision>
  <dcterms:created xsi:type="dcterms:W3CDTF">2017-03-21T02:43:00Z</dcterms:created>
  <dcterms:modified xsi:type="dcterms:W3CDTF">2018-10-09T09:13:00Z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