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210" w:afterAutospacing="0" w:line="240" w:lineRule="auto"/>
        <w:jc w:val="center"/>
        <w:textAlignment w:val="baseline"/>
        <w:rPr>
          <w:rStyle w:val="5"/>
          <w:rFonts w:ascii="Arial" w:hAnsi="Arial" w:eastAsia="宋体" w:cs="Arial"/>
          <w:b/>
          <w:bCs/>
          <w:i w:val="0"/>
          <w:caps w:val="0"/>
          <w:color w:val="333333"/>
          <w:spacing w:val="8"/>
          <w:w w:val="100"/>
          <w:kern w:val="0"/>
          <w:sz w:val="33"/>
          <w:szCs w:val="33"/>
          <w:lang w:val="en-US" w:eastAsia="zh-CN" w:bidi="ar-SA"/>
        </w:rPr>
      </w:pPr>
      <w:r>
        <w:rPr>
          <w:rStyle w:val="5"/>
          <w:rFonts w:ascii="Arial" w:hAnsi="Arial" w:eastAsia="宋体" w:cs="Arial"/>
          <w:b/>
          <w:bCs/>
          <w:i w:val="0"/>
          <w:caps w:val="0"/>
          <w:color w:val="333333"/>
          <w:spacing w:val="8"/>
          <w:w w:val="100"/>
          <w:kern w:val="0"/>
          <w:sz w:val="33"/>
          <w:szCs w:val="33"/>
          <w:lang w:val="en-US" w:eastAsia="zh-CN" w:bidi="ar-SA"/>
        </w:rPr>
        <w:t>2021年医师资格综合考试考区省直考生须知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Arial" w:hAnsi="Arial" w:eastAsia="宋体"/>
          <w:b w:val="0"/>
          <w:i w:val="0"/>
          <w:caps w:val="0"/>
          <w:color w:val="333333"/>
          <w:spacing w:val="8"/>
          <w:w w:val="100"/>
          <w:kern w:val="0"/>
          <w:sz w:val="21"/>
          <w:szCs w:val="21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Arial" w:hAnsi="Arial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Arial" w:hAnsi="Arial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各位医考考生：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645" w:firstLineChars="192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你们好！</w:t>
      </w:r>
      <w:r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2021年医学综合考试将于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9月18</w:t>
      </w:r>
      <w:r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19</w:t>
      </w:r>
      <w:r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</w:t>
      </w:r>
      <w:r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日进行。考区准考证将于提前一周开放打印，请考生及时关注，登录国家医学考试中心官网下载打印准考证，具体考试时间、考场地址及其它事项详见准考证。</w:t>
      </w:r>
      <w:r>
        <w:rPr>
          <w:rStyle w:val="5"/>
          <w:rFonts w:ascii="宋体" w:hAnsi="宋体" w:eastAsia="宋体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  <w:t>为保障考试安全有序，请广大考生认真阅读本须知，并遵照执行。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 w:cs="Arial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一、参加考试需要携带和出具的证件和证明材料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1.身份证；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2.准考证；</w:t>
      </w:r>
      <w:bookmarkStart w:id="0" w:name="_GoBack"/>
      <w:bookmarkEnd w:id="0"/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3.本人填写的《考生健康状况监测记录表》（附件1）；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4.《2021年医师资格综合考试考区考生承诺书》（附件2）；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5. 手机出示“健康码”和“通信大数据行程卡”为绿色。</w:t>
      </w:r>
    </w:p>
    <w:p>
      <w:pPr>
        <w:snapToGrid w:val="0"/>
        <w:spacing w:before="0" w:beforeAutospacing="0" w:after="0" w:afterAutospacing="0" w:line="580" w:lineRule="exact"/>
        <w:ind w:firstLine="504" w:firstLineChars="150"/>
        <w:jc w:val="left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6.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健康码非绿码的考生，不得参加考试；14天内有国内中高风险地区所在地市的其他低风险地区旅居史的考生，需携带考试前48小时内核酸检测阴性证明。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 w:cs="Arial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二、疫情防控要求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645" w:firstLineChars="192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考生全部纳入健康管理，考前14天对健康监测进行自查自报，早、晚各进行1次体温测量，一旦发现发热、乏力、咳嗽、咽痛、打喷嚏、腹泻、呕吐、黄疸、皮疹、结膜充血等疑似症状，应及时就诊并尽快排查。应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如实填写《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考生健康状况监测记录表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》及《2021年医师资格综合考试考区考生承诺书》，瞒报、虚报个人旅居史和健康症状的，依法依规予以处理。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  <w:t>（一）出现以下情形，需持相关证明方可参加考试：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  <w:t>1.治愈出院的确诊病例和无症状感染者，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  <w:t>在结束集中隔离观察14天及居家隔离14天后，持出院证明或解除隔离通知书可以参加考试。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  <w:t>2.开考前14天内有发热、咳嗽等症状已痊愈或能排除传染病的，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FF0000"/>
          <w:spacing w:val="8"/>
          <w:w w:val="100"/>
          <w:kern w:val="0"/>
          <w:sz w:val="32"/>
          <w:szCs w:val="32"/>
          <w:lang w:val="en-US" w:eastAsia="zh-CN" w:bidi="ar-SA"/>
        </w:rPr>
        <w:t>持医疗机构出具的诊断证明和考前48小时内的核酸检测阴性报告可以参加考试。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（二）属于以下情形的，不得参加考试：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645" w:firstLineChars="192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1.确诊病例、疑似病例、无症状感染者和尚在隔离观察期的密切接触者及密接的密接；开考前14天内有发热、咳嗽等症状未痊愈且未排除传染病者；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645" w:firstLineChars="192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2.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有中高风险地区所在设区市旅居史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且离开上述地区不满14天者；考生居住社区21天内发生疫情者；有境外旅居史且入境未满28天者。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645" w:firstLineChars="192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由于考试入场要核验“山西健康码”和“通信大数据行程卡”为绿色，为了保障您能顺利参加考试，所以我们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强烈建议：所有考生考前14天不出省，非必要不出所在地市，外省考生提前14天返回省内考点所在地区，在此期间不扎推、少聚集，减少疫情传播风险。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648" w:firstLineChars="192"/>
        <w:jc w:val="both"/>
        <w:textAlignment w:val="baseline"/>
        <w:rPr>
          <w:rStyle w:val="5"/>
          <w:rFonts w:ascii="宋体" w:hAnsi="宋体" w:eastAsia="宋体"/>
          <w:b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 w:cs="Arial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三、做好考前准备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645" w:firstLineChars="192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考前仔细阅读准考证上的注意事项和考场、考试期间疫情防控方案注意事项和要求，遵循“两点一线”出行模式，“点对点”往返住所和考场。必需乘坐公共交通工具的，严格做好个人防护，全程佩戴一次性医用口罩，减少接触公共物品和部位，尽量保持与其他人员的距离，减少在交通场站等人员密集场所停留时间。</w:t>
      </w:r>
    </w:p>
    <w:p>
      <w:pPr>
        <w:snapToGrid w:val="0"/>
        <w:spacing w:before="0" w:beforeAutospacing="0" w:after="0" w:afterAutospacing="0" w:line="580" w:lineRule="exact"/>
        <w:ind w:firstLine="495" w:firstLineChars="150"/>
        <w:jc w:val="left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3"/>
          <w:szCs w:val="33"/>
          <w:lang w:val="en-US" w:eastAsia="zh-CN" w:bidi="ar-SA"/>
        </w:rPr>
        <w:t>考生按准考证上各科目考试时间至少提前60分钟进入场进行防疫核验，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考生要按照导引从专用通道进出考场，避免和无关人员近距离接触。要有序错峰、分流入场，保持人员1米间隔。</w:t>
      </w:r>
      <w:r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3"/>
          <w:szCs w:val="33"/>
          <w:lang w:val="en-US" w:eastAsia="zh-CN" w:bidi="ar-SA"/>
        </w:rPr>
        <w:t>考生需自备医用外科口罩（最少按半天1支准备，禁止佩戴带有呼吸阀口罩）、消毒湿巾、乳胶手套。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考生入场时需全程佩戴口罩，测量体温，出示准考证、身份证、“山西健康码”和“通信大数据行程卡”、《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 xml:space="preserve"> 考生健康状况监测记录表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》、《2021年医师资格综合考试考区考生承诺书》及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14天内有国内中高风险地区所在地市的其他低风险地区旅居史的考生，需携带考试前48小时内核酸检测阴性证明</w:t>
      </w:r>
      <w:r>
        <w:rPr>
          <w:rStyle w:val="5"/>
          <w:rFonts w:ascii="宋体" w:hAnsi="宋体" w:eastAsia="宋体" w:cs="Arial"/>
          <w:b w:val="0"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，并将记录表、承诺书和核酸检测纸质证明交工作人员存档。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现场检测体温高于37.3℃的，可适当休息后使用其他设备或其他方式再次测量，仍不合格的或发现身体状况异常的，不得进入考场。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5544" w:firstLineChars="1650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山西考区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5208" w:firstLineChars="155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2021年8月</w:t>
      </w:r>
      <w:r>
        <w:rPr>
          <w:rStyle w:val="5"/>
          <w:rFonts w:hint="eastAsia" w:ascii="宋体" w:hAnsi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26</w:t>
      </w:r>
      <w:r>
        <w:rPr>
          <w:rStyle w:val="5"/>
          <w:rFonts w:ascii="宋体" w:hAnsi="宋体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  <w:t>日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5"/>
          <w:rFonts w:ascii="仿宋" w:hAnsi="仿宋" w:eastAsia="仿宋"/>
          <w:b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Arial" w:hAnsi="Arial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Arial" w:hAnsi="Arial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Arial" w:hAnsi="Arial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Arial" w:hAnsi="Arial" w:eastAsia="宋体"/>
          <w:b w:val="0"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附件1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考生健康状况监测记录表</w:t>
      </w:r>
    </w:p>
    <w:tbl>
      <w:tblPr>
        <w:tblStyle w:val="2"/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992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考生姓名</w:t>
            </w:r>
          </w:p>
        </w:tc>
        <w:tc>
          <w:tcPr>
            <w:tcW w:w="76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准考证号</w:t>
            </w:r>
          </w:p>
        </w:tc>
        <w:tc>
          <w:tcPr>
            <w:tcW w:w="76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身份证号</w:t>
            </w:r>
          </w:p>
        </w:tc>
        <w:tc>
          <w:tcPr>
            <w:tcW w:w="76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记录时间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（年月日）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本人是否有以下症状：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①发热（体温体温≥37.3℃）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②咳嗽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③嗓子痛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④肌肉痛和关节痛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⑤鼻塞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⑥头痛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⑦流鼻涕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⑧呼吸困难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⑨乏力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⑩无上述症状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本人的体温（℃）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同住家庭成员是否有以下症状：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①发热（体温体温≥37.3℃）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②咳嗽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③嗓子痛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④肌肉痛和关节痛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⑤鼻塞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⑥头痛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⑦流鼻涕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⑧呼吸困难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⑨乏力</w:t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⑩无上述症状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Style w:val="5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1"/>
                <w:szCs w:val="11"/>
                <w:lang w:val="en-US" w:eastAsia="zh-CN" w:bidi="ar-SA"/>
              </w:rPr>
              <w:t>　</w:t>
            </w:r>
          </w:p>
        </w:tc>
      </w:tr>
    </w:tbl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说明：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1.所有考生应每天开展健康监测和体温记录，每人一表；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2.症状填写症状前的序号。体温每日一测，填写实测体温数值</w:t>
      </w:r>
      <w:r>
        <w:rPr>
          <w:rStyle w:val="5"/>
          <w:rFonts w:ascii="等线" w:hAnsi="等线" w:eastAsia="等线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（℃）</w:t>
      </w: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3.记录表至少应连续记录考前 14 天的情况，并于考试时交考场监考老师。</w:t>
      </w: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宋体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考生防疫情况承诺书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ascii="华文仿宋" w:hAnsi="华文仿宋" w:eastAsia="华文仿宋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填报日期：  年  月  日 </w:t>
      </w:r>
    </w:p>
    <w:tbl>
      <w:tblPr>
        <w:tblStyle w:val="2"/>
        <w:tblW w:w="90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156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考试名称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   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考试时间</w:t>
            </w:r>
          </w:p>
        </w:tc>
        <w:tc>
          <w:tcPr>
            <w:tcW w:w="6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ind w:firstLine="420" w:firstLineChars="200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 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现详细居住地</w:t>
            </w:r>
          </w:p>
        </w:tc>
        <w:tc>
          <w:tcPr>
            <w:tcW w:w="6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6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一、参加考试前14天内本人（在后边打勾）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①发热、咳嗽、乏力等症状：有□无□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②国内中高风险地区旅居史：有□无□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520" w:lineRule="exact"/>
              <w:ind w:left="360" w:firstLineChars="0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接触新冠肺炎确诊病例、无症状感染者或密切接触者：有□无□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520" w:lineRule="exact"/>
              <w:ind w:left="360" w:firstLineChars="0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是否有境外旅居史？有□无□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⑤是否离晋？有□无□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二、是否为仍处于康复或隔离期的病例、无症状感染者或密接者？</w:t>
            </w:r>
          </w:p>
          <w:p>
            <w:pPr>
              <w:pStyle w:val="12"/>
              <w:widowControl/>
              <w:snapToGrid/>
              <w:spacing w:before="0" w:beforeAutospacing="0" w:after="0" w:afterAutospacing="0" w:line="520" w:lineRule="exact"/>
              <w:ind w:left="720" w:firstLine="420" w:firstLineChars="0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是□否□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333333"/>
                <w:spacing w:val="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三、是否有</w:t>
            </w:r>
            <w:r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333333"/>
                <w:spacing w:val="8"/>
                <w:w w:val="100"/>
                <w:kern w:val="2"/>
                <w:sz w:val="21"/>
                <w:szCs w:val="21"/>
                <w:lang w:val="en-US" w:eastAsia="zh-CN" w:bidi="ar-SA"/>
              </w:rPr>
              <w:t>考试当日7日内新冠肺炎病毒核酸检测阴性结果证明？</w:t>
            </w:r>
          </w:p>
          <w:p>
            <w:pPr>
              <w:pStyle w:val="12"/>
              <w:widowControl/>
              <w:snapToGrid/>
              <w:spacing w:before="0" w:beforeAutospacing="0" w:after="0" w:afterAutospacing="0" w:line="520" w:lineRule="exact"/>
              <w:ind w:left="720" w:firstLine="420" w:firstLineChars="0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是□否□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四、是否接种新冠肺炎疫苗？是□否□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有上述第一、二项情况的请简单描述：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本人承诺：以上内容属实，如有隐瞒、虚报、谎报的，本人承担一切法律责任和相应后果。</w:t>
            </w:r>
          </w:p>
          <w:p>
            <w:pPr>
              <w:snapToGrid/>
              <w:spacing w:before="0" w:beforeAutospacing="0" w:after="0" w:afterAutospacing="0" w:line="520" w:lineRule="exact"/>
              <w:ind w:firstLine="3570" w:firstLineChars="17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承诺人（签名）：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宋体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851" w:right="1418" w:bottom="851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46177"/>
    <w:multiLevelType w:val="multilevel"/>
    <w:tmpl w:val="10246177"/>
    <w:lvl w:ilvl="0" w:tentative="0">
      <w:start w:val="3"/>
      <w:numFmt w:val="decimalEnclosedCircle"/>
      <w:lvlText w:val="%1"/>
      <w:lvlJc w:val="left"/>
      <w:pPr>
        <w:widowControl/>
        <w:ind w:left="360" w:hanging="360"/>
        <w:textAlignment w:val="baseline"/>
      </w:pPr>
      <w:rPr>
        <w:rStyle w:val="5"/>
      </w:rPr>
    </w:lvl>
    <w:lvl w:ilvl="1" w:tentative="0">
      <w:start w:val="2"/>
      <w:numFmt w:val="japaneseCounting"/>
      <w:lvlText w:val="%1、"/>
      <w:lvlJc w:val="left"/>
      <w:pPr>
        <w:widowControl/>
        <w:ind w:left="1140" w:hanging="7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32A8"/>
    <w:rsid w:val="00701BAA"/>
    <w:rsid w:val="00980F59"/>
    <w:rsid w:val="009F4EEA"/>
    <w:rsid w:val="00A44B28"/>
    <w:rsid w:val="00C54D29"/>
    <w:rsid w:val="00D34245"/>
    <w:rsid w:val="00E507F1"/>
    <w:rsid w:val="00EC0507"/>
    <w:rsid w:val="058E1B0C"/>
    <w:rsid w:val="3FA93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link w:val="1"/>
    <w:uiPriority w:val="0"/>
    <w:rPr>
      <w:rFonts w:cs="Times New Roman"/>
      <w:b/>
      <w:bCs/>
    </w:rPr>
  </w:style>
  <w:style w:type="character" w:customStyle="1" w:styleId="5">
    <w:name w:val="NormalCharacter"/>
    <w:link w:val="1"/>
    <w:semiHidden/>
    <w:uiPriority w:val="0"/>
  </w:style>
  <w:style w:type="character" w:styleId="6">
    <w:name w:val="Emphasis"/>
    <w:basedOn w:val="5"/>
    <w:link w:val="1"/>
    <w:uiPriority w:val="0"/>
    <w:rPr>
      <w:i/>
      <w:iCs/>
    </w:rPr>
  </w:style>
  <w:style w:type="character" w:styleId="7">
    <w:name w:val="Hyperlink"/>
    <w:basedOn w:val="5"/>
    <w:link w:val="1"/>
    <w:uiPriority w:val="0"/>
    <w:rPr>
      <w:color w:val="0000FF"/>
      <w:u w:val="single"/>
    </w:rPr>
  </w:style>
  <w:style w:type="paragraph" w:customStyle="1" w:styleId="8">
    <w:name w:val="Heading2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table" w:customStyle="1" w:styleId="9">
    <w:name w:val="TableNormal"/>
    <w:semiHidden/>
    <w:uiPriority w:val="0"/>
  </w:style>
  <w:style w:type="character" w:customStyle="1" w:styleId="10">
    <w:name w:val="UserStyle_0"/>
    <w:basedOn w:val="5"/>
    <w:link w:val="1"/>
    <w:uiPriority w:val="0"/>
  </w:style>
  <w:style w:type="paragraph" w:customStyle="1" w:styleId="11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2">
    <w:name w:val="UserStyle_1"/>
    <w:basedOn w:val="1"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2021-08-27T02:14:00Z</dcterms:created>
  <dc:creator>Administrator</dc:creator>
  <cp:lastModifiedBy>紫枫懒猫</cp:lastModifiedBy>
  <dcterms:modified xsi:type="dcterms:W3CDTF">2021-09-10T01:21:55Z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8F4AF3F84C1C400B8A6ED592ACC53C63</vt:lpwstr>
  </property>
</Properties>
</file>