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83200" cy="8882380"/>
            <wp:effectExtent l="0" t="0" r="1270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中医内科学4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28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八、痢疾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痢疾之名首见于宋代严用和的《济生方》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腹痛腹泻，里急后重，排赤白脓血便。有传染性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大肠，与脾、胃相关，可涉及肾。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邪蕴肠腑，气血壅滞，传导失司，脂络受伤而成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治痢之法: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消导、去滞、调气、和血、行血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刘河间</w:t>
      </w:r>
      <w:r>
        <w:rPr>
          <w:rFonts w:hint="eastAsia" w:ascii="微软雅黑" w:hAnsi="微软雅黑" w:eastAsia="微软雅黑" w:cs="微软雅黑"/>
          <w:sz w:val="24"/>
          <w:szCs w:val="24"/>
        </w:rPr>
        <w:t>提出:“调气则后重自除，行血则便脓自愈。”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白多赤少重用?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赤多白少重用?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禁忌: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忌过早补涩，忌峻下攻伐，忌分利小便。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230" cy="998220"/>
            <wp:effectExtent l="0" t="0" r="762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湿热痢: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</w:rPr>
        <w:t>初起兼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表证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恶寒发热、头痛身重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人参败毒散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逆流挽舟?</w:t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表邪未解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里热已盛</w:t>
      </w:r>
      <w:r>
        <w:rPr>
          <w:rFonts w:hint="eastAsia" w:ascii="微软雅黑" w:hAnsi="微软雅黑" w:eastAsia="微软雅黑" w:cs="微软雅黑"/>
          <w:sz w:val="24"/>
          <w:szCs w:val="24"/>
        </w:rPr>
        <w:t>而见身热汗出，脉象急促者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葛根芩连汤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</w:rPr>
        <w:t>表证已减，痢犹未除者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香连丸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drawing>
          <wp:inline distT="0" distB="0" distL="114300" distR="114300">
            <wp:extent cx="5274310" cy="1408430"/>
            <wp:effectExtent l="0" t="0" r="254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2405" cy="2529205"/>
            <wp:effectExtent l="0" t="0" r="4445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痢疾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赤白相杂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1.</w:t>
      </w:r>
      <w:r>
        <w:rPr>
          <w:rFonts w:hint="eastAsia" w:ascii="微软雅黑" w:hAnsi="微软雅黑" w:eastAsia="微软雅黑" w:cs="微软雅黑"/>
          <w:sz w:val="24"/>
          <w:szCs w:val="24"/>
        </w:rPr>
        <w:t>湿热痢─芍药汤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急骤、痢下鲜紫脓血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2.疫毒痢─白头翁汤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赤白粘冻，白多赤少或纯为白冻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3.寒湿痢─不换金正气散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痢下赤白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脓</w:t>
      </w:r>
      <w:r>
        <w:rPr>
          <w:rFonts w:hint="eastAsia" w:ascii="微软雅黑" w:hAnsi="微软雅黑" w:eastAsia="微软雅黑" w:cs="微软雅黑"/>
          <w:sz w:val="24"/>
          <w:szCs w:val="24"/>
        </w:rPr>
        <w:t>血或下鲜血粘稠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4"/>
          <w:szCs w:val="24"/>
        </w:rPr>
        <w:t>4.阴虚痢─驻车丸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5.下痢稀薄，带有白冻，甚则滑脱不禁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5.虚寒痢─桃花汤合真人养脏汤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时发时止、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6.休息痢—连理汤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病名首见于?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白多赤少重用?赤多白少重用?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禁忌?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九、便秘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《伤寒论·辨阳明病脉证并治》提出用蜜制药挺“内谷道中”及用猪胆汁和醋“以灌谷道内”治疗便秘的方法，是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最早应用外导法和灌肠疗法的记载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金元时期，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刘完素首倡实秘、虚秘之别。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大肠，与肺、脾胃、肝肾相关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大肠传导失常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病性: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实（热、冷、气)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虚(气血阴阳亏虚)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便秘--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实秘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046605"/>
            <wp:effectExtent l="0" t="0" r="5715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老人虚冷便秘，可加用半硫丸温肾散寒，通阳开秘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+热证（口臭、面红、身热、尿赤)--热秘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泻热导滞</w:t>
      </w:r>
      <w:r>
        <w:rPr>
          <w:rFonts w:hint="eastAsia" w:ascii="微软雅黑" w:hAnsi="微软雅黑" w:eastAsia="微软雅黑" w:cs="微软雅黑"/>
          <w:sz w:val="24"/>
          <w:szCs w:val="24"/>
        </w:rPr>
        <w:t>，润肠通便-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麻子仁丸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+胁胀痛、嗳气、脉弦--气秘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顺气导滞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六磨汤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+腹痛拘急、手足不温--冷秘-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温里散寒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，通便止痛</w:t>
      </w:r>
      <w:r>
        <w:rPr>
          <w:rFonts w:hint="eastAsia" w:ascii="微软雅黑" w:hAnsi="微软雅黑" w:eastAsia="微软雅黑" w:cs="微软雅黑"/>
          <w:sz w:val="24"/>
          <w:szCs w:val="24"/>
        </w:rPr>
        <w:t>--温脾汤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大便并不干硬</w:t>
      </w:r>
      <w:r>
        <w:rPr>
          <w:rFonts w:hint="eastAsia" w:ascii="微软雅黑" w:hAnsi="微软雅黑" w:eastAsia="微软雅黑" w:cs="微软雅黑"/>
          <w:sz w:val="24"/>
          <w:szCs w:val="24"/>
        </w:rPr>
        <w:t>，便后乏力--气虚秘--益气润肠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黄芪汤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+大便干结如羊屎，潮热盗汗--阴虚秘--滋阴通便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增液汤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+面色晓白，小便清长，腹中冷痛，四肢不温，腰膝酸冷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阳虚秘--温阳通便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--</w:t>
      </w:r>
      <w:r>
        <w:rPr>
          <w:rFonts w:hint="eastAsia" w:ascii="微软雅黑" w:hAnsi="微软雅黑" w:eastAsia="微软雅黑" w:cs="微软雅黑"/>
          <w:sz w:val="24"/>
          <w:szCs w:val="24"/>
        </w:rPr>
        <w:t>济川煎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+面色无华，头晕目眩，口唇色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淡</w:t>
      </w:r>
      <w:r>
        <w:rPr>
          <w:rFonts w:hint="eastAsia" w:ascii="微软雅黑" w:hAnsi="微软雅黑" w:eastAsia="微软雅黑" w:cs="微软雅黑"/>
          <w:sz w:val="24"/>
          <w:szCs w:val="24"/>
        </w:rPr>
        <w:t>--血虚秘--养血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润燥</w:t>
      </w:r>
      <w:r>
        <w:rPr>
          <w:rFonts w:hint="eastAsia" w:ascii="微软雅黑" w:hAnsi="微软雅黑" w:eastAsia="微软雅黑" w:cs="微软雅黑"/>
          <w:sz w:val="24"/>
          <w:szCs w:val="24"/>
        </w:rPr>
        <w:t>--润肠丸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肝胆病证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1、胁痛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2、黄疸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3、积证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聚证(助理不考）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5、鼓胀（助理不考)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瘘病(助理不考)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7、疟疾(助理不考)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1、胁痛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胁，指侧胸部，为腋以下至第十二肋骨部的总称。</w:t>
      </w:r>
    </w:p>
    <w:p>
      <w:pPr>
        <w:widowControl w:val="0"/>
        <w:numPr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胁痛是指以一侧或两侧胁肋部疼痛为主要表现的病证</w:t>
      </w:r>
    </w:p>
    <w:p>
      <w:pPr>
        <w:widowControl w:val="0"/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外因: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外感湿热</w:t>
      </w:r>
      <w:r>
        <w:rPr>
          <w:rFonts w:hint="eastAsia" w:ascii="微软雅黑" w:hAnsi="微软雅黑" w:eastAsia="微软雅黑" w:cs="微软雅黑"/>
          <w:sz w:val="24"/>
          <w:szCs w:val="24"/>
        </w:rPr>
        <w:t>。跌仆损伤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</w:rPr>
        <w:t>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情志、饮食、久病、劳欲久病。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肝胆，与脾胃及肾相关。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肝络失和</w:t>
      </w:r>
      <w:r>
        <w:rPr>
          <w:rFonts w:hint="eastAsia" w:ascii="微软雅黑" w:hAnsi="微软雅黑" w:eastAsia="微软雅黑" w:cs="微软雅黑"/>
          <w:sz w:val="24"/>
          <w:szCs w:val="24"/>
        </w:rPr>
        <w:t>(不通则痛、不荣则痛)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气滞、血瘀、湿热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病理性质有虚有实，而以实为多。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实证中以气滞、血瘀、湿热为主，三者又以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气滞</w:t>
      </w:r>
      <w:r>
        <w:rPr>
          <w:rFonts w:hint="eastAsia" w:ascii="微软雅黑" w:hAnsi="微软雅黑" w:eastAsia="微软雅黑" w:cs="微软雅黑"/>
          <w:sz w:val="24"/>
          <w:szCs w:val="24"/>
        </w:rPr>
        <w:t>为先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虚证多属阴血亏损，肝失所养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疏肝和络止痛</w:t>
      </w:r>
      <w:r>
        <w:rPr>
          <w:rFonts w:hint="eastAsia" w:ascii="微软雅黑" w:hAnsi="微软雅黑" w:eastAsia="微软雅黑" w:cs="微软雅黑"/>
          <w:sz w:val="24"/>
          <w:szCs w:val="24"/>
        </w:rPr>
        <w:t>为基本治则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165100</wp:posOffset>
                </wp:positionV>
                <wp:extent cx="86995" cy="1651000"/>
                <wp:effectExtent l="38100" t="4445" r="8255" b="20955"/>
                <wp:wrapNone/>
                <wp:docPr id="18" name="左大括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2725" y="6230620"/>
                          <a:ext cx="86995" cy="1651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.75pt;margin-top:13pt;height:130pt;width:6.85pt;z-index:251658240;mso-width-relative:page;mso-height-relative:page;" filled="f" stroked="t" coordsize="21600,21600" o:gfxdata="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SEti01QAAAAgBAAAPAAAAAAAAAAEAIAAAACIAAABkcnMvZG93bnJldi54bWxQSwECFAAU&#10;AAAACACHTuJAGM31ivQBAADFAwAADgAAAAAAAAABACAAAAAkAQAAZHJzL2Uyb0RvYy54bWxQSwUG&#10;AAAAAAYABgBZAQAAigUAAAAA&#10;" adj="94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胁痛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肝郁气滞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胀，窜</w:t>
      </w:r>
      <w:r>
        <w:rPr>
          <w:rFonts w:hint="eastAsia" w:ascii="微软雅黑" w:hAnsi="微软雅黑" w:eastAsia="微软雅黑" w:cs="微软雅黑"/>
          <w:sz w:val="24"/>
          <w:szCs w:val="24"/>
        </w:rPr>
        <w:t>，与情志相关--疏肝理气--柴胡疏开散</w:t>
      </w:r>
    </w:p>
    <w:p>
      <w:pPr>
        <w:widowControl w:val="0"/>
        <w:numPr>
          <w:numId w:val="0"/>
        </w:numPr>
        <w:ind w:left="6718" w:leftChars="342" w:hanging="6000" w:hangingChars="2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瘀血阻络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刺痛</w:t>
      </w:r>
      <w:r>
        <w:rPr>
          <w:rFonts w:hint="eastAsia" w:ascii="微软雅黑" w:hAnsi="微软雅黑" w:eastAsia="微软雅黑" w:cs="微软雅黑"/>
          <w:sz w:val="24"/>
          <w:szCs w:val="24"/>
        </w:rPr>
        <w:t>，固定，夜甚，胁下微块，舌紫黯祛瘀通络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血府逐瘀汤(复原活血汤)</w:t>
      </w:r>
    </w:p>
    <w:p>
      <w:pPr>
        <w:widowControl w:val="0"/>
        <w:numPr>
          <w:numId w:val="0"/>
        </w:num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肝胆湿热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灼热疼痛</w:t>
      </w:r>
      <w:r>
        <w:rPr>
          <w:rFonts w:hint="eastAsia" w:ascii="微软雅黑" w:hAnsi="微软雅黑" w:eastAsia="微软雅黑" w:cs="微软雅黑"/>
          <w:sz w:val="24"/>
          <w:szCs w:val="24"/>
        </w:rPr>
        <w:t>，口苦而黏，闷，黄，舌脉?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清热利湿-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龙胆泻肝汤</w:t>
      </w:r>
    </w:p>
    <w:p>
      <w:pPr>
        <w:widowControl w:val="0"/>
        <w:numPr>
          <w:numId w:val="0"/>
        </w:numPr>
        <w:ind w:left="6958" w:leftChars="342" w:hanging="6240" w:hangingChars="2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肝络失养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隐痛</w:t>
      </w:r>
      <w:r>
        <w:rPr>
          <w:rFonts w:hint="eastAsia" w:ascii="微软雅黑" w:hAnsi="微软雅黑" w:eastAsia="微软雅黑" w:cs="微软雅黑"/>
          <w:sz w:val="24"/>
          <w:szCs w:val="24"/>
        </w:rPr>
        <w:t>，悠悠不休，遇劳加重+心烦，口干咽燥，舌脉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养阴柔肝--一贯煎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外因?病机?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2、黄疸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以目黄、身黄、小便黄为主症的一种病证，其中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目睛黄染</w:t>
      </w:r>
      <w:r>
        <w:rPr>
          <w:rFonts w:hint="eastAsia" w:ascii="微软雅黑" w:hAnsi="微软雅黑" w:eastAsia="微软雅黑" w:cs="微软雅黑"/>
          <w:sz w:val="24"/>
          <w:szCs w:val="24"/>
        </w:rPr>
        <w:t>尤为本病重要特征。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sz w:val="24"/>
          <w:szCs w:val="24"/>
        </w:rPr>
        <w:t>清·沈金鳌《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沈氏尊生书</w:t>
      </w:r>
      <w:r>
        <w:rPr>
          <w:rFonts w:hint="eastAsia" w:ascii="微软雅黑" w:hAnsi="微软雅黑" w:eastAsia="微软雅黑" w:cs="微软雅黑"/>
          <w:sz w:val="24"/>
          <w:szCs w:val="24"/>
        </w:rPr>
        <w:t>》有“天行疫房，以致发黄者，俗称之瘟黄，杀人最急”的记载，对黄疸可有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传染性</w:t>
      </w:r>
      <w:r>
        <w:rPr>
          <w:rFonts w:hint="eastAsia" w:ascii="微软雅黑" w:hAnsi="微软雅黑" w:eastAsia="微软雅黑" w:cs="微软雅黑"/>
          <w:sz w:val="24"/>
          <w:szCs w:val="24"/>
        </w:rPr>
        <w:t>及严重的预后转归有所认识《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医学心悟</w:t>
      </w:r>
      <w:r>
        <w:rPr>
          <w:rFonts w:hint="eastAsia" w:ascii="微软雅黑" w:hAnsi="微软雅黑" w:eastAsia="微软雅黑" w:cs="微软雅黑"/>
          <w:sz w:val="24"/>
          <w:szCs w:val="24"/>
        </w:rPr>
        <w:t>》创制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茵陈术附汤</w:t>
      </w:r>
      <w:r>
        <w:rPr>
          <w:rFonts w:hint="eastAsia" w:ascii="微软雅黑" w:hAnsi="微软雅黑" w:eastAsia="微软雅黑" w:cs="微软雅黑"/>
          <w:sz w:val="24"/>
          <w:szCs w:val="24"/>
        </w:rPr>
        <w:t>，至今仍为治疗阴黄的代表方剂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外感-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湿热、疫毒，</w:t>
      </w:r>
    </w:p>
    <w:p>
      <w:pPr>
        <w:widowControl w:val="0"/>
        <w:numPr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内伤-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饮食，劳倦，病后续发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脾胃肝胆。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湿、热、寒、疫毒、气滞、血瘀，但以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湿邪</w:t>
      </w:r>
      <w:r>
        <w:rPr>
          <w:rFonts w:hint="eastAsia" w:ascii="微软雅黑" w:hAnsi="微软雅黑" w:eastAsia="微软雅黑" w:cs="微软雅黑"/>
          <w:sz w:val="24"/>
          <w:szCs w:val="24"/>
        </w:rPr>
        <w:t>为主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黄疸的形成关键</w:t>
      </w:r>
      <w:r>
        <w:rPr>
          <w:rFonts w:hint="eastAsia" w:ascii="微软雅黑" w:hAnsi="微软雅黑" w:eastAsia="微软雅黑" w:cs="微软雅黑"/>
          <w:sz w:val="24"/>
          <w:szCs w:val="24"/>
        </w:rPr>
        <w:t>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湿邪为患。</w:t>
      </w:r>
    </w:p>
    <w:p>
      <w:pPr>
        <w:widowControl w:val="0"/>
        <w:numPr>
          <w:numId w:val="0"/>
        </w:num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《金匮要略·黄疸病》: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黄家所得，从湿得之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湿邪困遏，脾胃运化失健，肝胆疏泄失常，胆汁泛溢肌肤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治疗大法: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化湿邪、利小便。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黄疸辨证: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以阴阳为纲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阳黄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73040" cy="3265170"/>
            <wp:effectExtent l="0" t="0" r="3810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阴黄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5269865" cy="2426335"/>
            <wp:effectExtent l="0" t="0" r="6985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黄疸消退后的调治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(1）湿热留恋证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证候: 黄疸消退后，肮痞腹胀，胁肋隐痛，饮食减少，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口中干苦，小便黄赤，苔腻，脉濡数。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证机概要: 湿热留恋，余邪未清。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清热利湿。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茵陈四苓散加减。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(2）肝脾不调证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证候: 黄疸消退后，肮腹痞闷，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肢倦乏力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，胁肋隐痛不适，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饮食欠香，大便不调，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舌苔薄白，脉来细弦。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证机概要: 肝脾不调，疏运失职。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调和肝脾，理气助运。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柴胡疏肝散或归芍六君子汤加减。、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(3)气滞血瘀证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证候: 黄疸消退后，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胁下结块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，隐痛、刺痛不适，胸胁胀闷，面颈部见有赤丝红纹，舌有紫斑或紫点，脉涩。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证机概要: 气滞血瘀，积块留着。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疏肝理气，活血化瘀。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逍遥散合鳖甲煎丸。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黄疸</w:t>
      </w:r>
    </w:p>
    <w:p>
      <w:pPr>
        <w:widowControl w:val="0"/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尤为本病重要特征。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清.沈金鳌《?》，黄疸有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传染性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的最早记载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病因: 外感--湿热、疫毒；内伤--饮食，劳倦，病后续发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病位: ?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为主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黄疸的形成关键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是: 湿邪为患。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治疗大法: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化湿邪、利小便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黄疸辨证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: 以?为纲</w:t>
      </w:r>
    </w:p>
    <w:p>
      <w:pPr>
        <w:widowControl w:val="0"/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热重于湿: 黄色鲜明+热证---茵陈蒿汤</w:t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湿重于热: 黄色鲜明+头重身困，胸脘痞满等---茵陈五苓散合甘露消毒丹</w:t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胆腑郁热: 黄色鲜明+胁胀闷疼痛，右上?寒热往来---大柴胡汤</w:t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疫毒炽盛: 急骤，迅速加深，其色如金+高热神昏，烦躁抽搐---千金犀角散</w:t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寒湿阻遏: 晦暗如烟熏，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神疲畏寒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、口淡不渴---茵陈术附汤</w:t>
      </w: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脾虚湿滞: 浅黄，晦暗不泽，肢软乏力，心悸气短，便溏---黄芪建中汤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三、积证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1.概念:以腹内结块，或胀或痛，结块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固定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不移，痛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定处，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病在血分，多为脏病。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2.病位:肝脾胃肠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3.常见病因:情志失调，饮食所伤，病后所致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、感受外邪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病理因素: 气滞、血瘀、寒邪、湿浊、痰浊、食滞、虫积等，但以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血瘀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为主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177800</wp:posOffset>
                </wp:positionV>
                <wp:extent cx="75565" cy="857250"/>
                <wp:effectExtent l="38100" t="4445" r="635" b="14605"/>
                <wp:wrapNone/>
                <wp:docPr id="19" name="左大括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3220" y="5847080"/>
                          <a:ext cx="75565" cy="8572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8.6pt;margin-top:14pt;height:67.5pt;width:5.95pt;z-index:251659264;mso-width-relative:page;mso-height-relative:page;" filled="f" stroked="t" coordsize="21600,21600" o:gfxdata="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kto6bYAAAACAEAAA8AAAAAAAAAAQAgAAAAIgAAAGRycy9kb3ducmV2LnhtbFBLAQIU&#10;ABQAAAAIAIdO4kCAn42Q8wEAAMQDAAAOAAAAAAAAAAEAIAAAACcBAABkcnMvZTJvRG9jLnhtbFBL&#10;BQYAAAAABgAGAFkBAACMBQAAAAA=&#10;" adj="158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4.治疗   初期属邪实，应予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消散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;</w:t>
      </w:r>
    </w:p>
    <w:p>
      <w:pPr>
        <w:widowControl w:val="0"/>
        <w:numPr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中期邪实正虚，予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消补兼施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;</w:t>
      </w:r>
    </w:p>
    <w:p>
      <w:pPr>
        <w:widowControl w:val="0"/>
        <w:numPr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后期以正虚为主，应予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养正除积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804795"/>
            <wp:effectExtent l="0" t="0" r="5080" b="146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四、聚证(助理不考)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1.概念:以腹内结块，或胀或痛，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聚散无常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定处，病在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气分，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多为腑病。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2.病位:肝脾。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3.常见病因:情志失调、食滞痰阻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病机: 气机阻滞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病理因素:气滞、寒湿、痰浊、食滞、虫积等，以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气滞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为主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4.治则:疏肝理气，行气消聚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(1)肝气郁结证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腹中结块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柔软，时聚时散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，攻窜胀痛，脘胁胀闷不适，苔薄，脉弦等。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疏肝解郁，行气散结。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逍遥散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(2)食滞痰阻证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腹胀或痛，腹部时有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条索状物聚起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，按之胀痛更甚，便秘，纳呆，舌苔腻，脉弦滑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理气化痰，导滞散结。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六磨汤加减。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247265"/>
            <wp:effectExtent l="0" t="0" r="508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五、鼓胀(助理不考)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1.概念:腹部胀大如鼓的一 类病证，临床以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腹大胀满，绷急如鼓，皮色苍黄，脉络显露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为特征，故名鼓胀。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√ 喻嘉言《医门法律●胀病论》认识到癥积且久可致鼓胀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.病因: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酒食不节、情志刺激、虫毒感染、病后续发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3.病位:主要在于肝脾，久则及肾。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基本病机:肝脾肾受损，气滞、血瘀、水停腹中。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5.病理因素为气滞、瘀血、水湿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气臌、水臌、血臌</w:t>
      </w:r>
    </w:p>
    <w:p>
      <w:pPr>
        <w:widowControl w:val="0"/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气臌——腹部膨隆，嗳气或矢气则舒，腹部按之空空然，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叩之如鼓——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多属肝郁气滞</w:t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水臌——腹部胀满膨大，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或状如蛙腹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，按之如囊裹水，常伴下肢浮肿——多属阳气不振，水湿内停</w:t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血臌——脘腹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坚满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，青筋显露，腹内积块痛如针刺，面颈部赤丝血缕——多属肝脾血瘀水停</w:t>
      </w:r>
    </w:p>
    <w:p>
      <w:pPr>
        <w:widowControl w:val="0"/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鼓胀</w:t>
      </w:r>
    </w:p>
    <w:p>
      <w:pPr>
        <w:widowControl w:val="0"/>
        <w:numPr>
          <w:ilvl w:val="0"/>
          <w:numId w:val="8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气滞湿阻证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按之不坚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，胁下胀满或疼痛，饮食减少，食后胀甚，得嗳气、矢气稍减，小便短少，舌苔薄白腻，脉弦。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疏肝理气，运脾利湿。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柴胡疏肝散合胃苓汤加减。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水湿困脾证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腹大胀满，按之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如囊裹水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，甚则颜面微浮，下 肢浮肿，脘腹痞胀，得热则舒，精神困倦，怯寒懒动，小便少，大便溏，舌苔白腻，脉缓。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温中健脾，行气利水。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实脾饮加减。</w:t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水热蕴结证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腹大坚满，脘腹胀急，烦热口苦，渴不欲饮，或有面目皮肤发黄，小便赤涩，大便秘结或溏垢，舌边尖红，苔黄腻或兼灰黑，脉象弦数。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清热利湿，攻下逐水。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中满分消丸合茵陈蒿汤加减。</w:t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瘀结水留证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脘腹坚满，青筋显露，胁下癥结痛如针刺，面色晦暗黧黑或见赤丝血缕，面颈胸臂出现血痣或蟹爪纹，口干不欲饮水或见大便色黑，舌质紫黯，或有紫斑，脉细涩。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活血化瘀，行气利水。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调营饮加减。</w:t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阳虛水盛证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腹大胀满，形似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蛙腹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朝宽暮急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，面色苍黄，或呈白，脘闷纳呆，神倦怯寒，肢冷浮肿，小便短少不利，舌体胖质紫、苔淡白，脉沉细无力。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治法: 温补脾肾，化气利水。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附子理苓汤或济生肾气丸加减。</w:t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阴虚水停证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主症: 腹大胀满，或见青筋暴露，面色晦滞，唇紫，口干而燥，心烦失眠，时或鼻衄，牙龈出血，小便短少，舌质红绛少津、苔少或光剥，脉弦细数。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治法: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滋肾柔肝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，养阴利水。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代表方: 六味地黄丸合一贯煎加减。</w:t>
      </w:r>
    </w:p>
    <w:p>
      <w:pPr>
        <w:jc w:val="left"/>
      </w:pPr>
      <w:r>
        <w:drawing>
          <wp:inline distT="0" distB="0" distL="114300" distR="114300">
            <wp:extent cx="5272405" cy="2724150"/>
            <wp:effectExtent l="0" t="0" r="4445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591050" cy="1905000"/>
            <wp:effectExtent l="0" t="0" r="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变证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鼓胀晚期，出现出血、昏迷、抽搐、虚脱等危重症者，预后较差，宜积极救治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鼓胀出血: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骤然大量吐血、下血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犀角地黄汤加三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七、</w:t>
      </w:r>
      <w:r>
        <w:rPr>
          <w:rFonts w:hint="eastAsia" w:ascii="微软雅黑" w:hAnsi="微软雅黑" w:eastAsia="微软雅黑" w:cs="微软雅黑"/>
          <w:sz w:val="24"/>
          <w:szCs w:val="24"/>
        </w:rPr>
        <w:t>仙鹤草、地榆炭、血余炭等。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若大出血之后，四肢厥冷，呼吸低弱，脉细微欲绝，用大剂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独参汤</w:t>
      </w:r>
      <w:r>
        <w:rPr>
          <w:rFonts w:hint="eastAsia" w:ascii="微软雅黑" w:hAnsi="微软雅黑" w:eastAsia="微软雅黑" w:cs="微软雅黑"/>
          <w:sz w:val="24"/>
          <w:szCs w:val="24"/>
        </w:rPr>
        <w:t>加山萸肉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鼓胀神昏: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①痰热内扰，蒙蔽心窍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安宫牛黄丸合龙胆泻肝汤;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②痰浊壅盛，蒙蔽心窍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苏合香丸合菖蒲郁金汤。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六、瘿病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1.主证: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颈前喉结两旁结块肿大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情志、饮食、水士失宜、体质因素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痰凝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血瘀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壅结颈前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主要在肝脾，与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</w:t>
      </w:r>
      <w:r>
        <w:rPr>
          <w:rFonts w:hint="eastAsia" w:ascii="微软雅黑" w:hAnsi="微软雅黑" w:eastAsia="微软雅黑" w:cs="微软雅黑"/>
          <w:sz w:val="24"/>
          <w:szCs w:val="24"/>
        </w:rPr>
        <w:t>有关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5.诊断: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女性多见;常有饮食不节或情志不舒;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颈前肿大可随吞咽上下移动，生长缓慢，大小不一，多柔软光滑，日久则质地较硬或可扪及结节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理气化痰，消瘿散结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7.辨证: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首辨--在气在血;次辨--火旺与阴伤;三辨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病情轻重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主诉: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颈前肿大+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质软不痛</w:t>
      </w:r>
      <w:r>
        <w:rPr>
          <w:rFonts w:hint="eastAsia" w:ascii="微软雅黑" w:hAnsi="微软雅黑" w:eastAsia="微软雅黑" w:cs="微软雅黑"/>
          <w:sz w:val="24"/>
          <w:szCs w:val="24"/>
        </w:rPr>
        <w:t>，善太息，胁窜痛，随情志波动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气郁痰阻--理气舒郁，化痰消瘿-- 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四海舒郁丸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按之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较硬或有结节</w:t>
      </w:r>
      <w:r>
        <w:rPr>
          <w:rFonts w:hint="eastAsia" w:ascii="微软雅黑" w:hAnsi="微软雅黑" w:eastAsia="微软雅黑" w:cs="微软雅黑"/>
          <w:sz w:val="24"/>
          <w:szCs w:val="24"/>
        </w:rPr>
        <w:t>，舌紫暗--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痰结血瘀-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理气活血，化痰消癭--海藻玉壶汤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3.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烦热，口渴</w:t>
      </w:r>
      <w:r>
        <w:rPr>
          <w:rFonts w:hint="eastAsia" w:ascii="微软雅黑" w:hAnsi="微软雅黑" w:eastAsia="微软雅黑" w:cs="微软雅黑"/>
          <w:sz w:val="24"/>
          <w:szCs w:val="24"/>
        </w:rPr>
        <w:t>，汗出，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急躁易怒</w:t>
      </w:r>
      <w:r>
        <w:rPr>
          <w:rFonts w:hint="eastAsia" w:ascii="微软雅黑" w:hAnsi="微软雅黑" w:eastAsia="微软雅黑" w:cs="微软雅黑"/>
          <w:sz w:val="24"/>
          <w:szCs w:val="24"/>
        </w:rPr>
        <w:t>，眼球突出，手指颤抖，口苦，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脉弦数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肝火旺盛-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清肝泻火，消瘿散结--栀子清肝汤合消瘰丸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起病缓慢，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心悸</w:t>
      </w:r>
      <w:r>
        <w:rPr>
          <w:rFonts w:hint="eastAsia" w:ascii="微软雅黑" w:hAnsi="微软雅黑" w:eastAsia="微软雅黑" w:cs="微软雅黑"/>
          <w:sz w:val="24"/>
          <w:szCs w:val="24"/>
        </w:rPr>
        <w:t>不宁，心烦少寐，易出汗，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手指颤动，舌体颤动</w:t>
      </w:r>
      <w:r>
        <w:rPr>
          <w:rFonts w:hint="eastAsia" w:ascii="微软雅黑" w:hAnsi="微软雅黑" w:eastAsia="微软雅黑" w:cs="微软雅黑"/>
          <w:sz w:val="24"/>
          <w:szCs w:val="24"/>
        </w:rPr>
        <w:t>，眼干目眩，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舌红少苔脉弦细数</w:t>
      </w: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心肝阴虛-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滋阴降火，宁心柔肝--天王补心丹或一贯煎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七、疟疾(助理不考)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是感受疟邪引起的以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寒战、壮热、头痛、汗出、休作有时</w:t>
      </w:r>
      <w:r>
        <w:rPr>
          <w:rFonts w:hint="eastAsia" w:ascii="微软雅黑" w:hAnsi="微软雅黑" w:eastAsia="微软雅黑" w:cs="微软雅黑"/>
          <w:sz w:val="24"/>
          <w:szCs w:val="24"/>
        </w:rPr>
        <w:t>为临床特征的一类疾病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邪伏藏于半表半里，属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少阳</w:t>
      </w:r>
      <w:r>
        <w:rPr>
          <w:rFonts w:hint="eastAsia" w:ascii="微软雅黑" w:hAnsi="微软雅黑" w:eastAsia="微软雅黑" w:cs="微软雅黑"/>
          <w:sz w:val="24"/>
          <w:szCs w:val="24"/>
        </w:rPr>
        <w:t>经脉部位。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疟邪、瘴毒，病理性质以邪实为主。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祛邪截疟。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诊断依据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1.发作时寒战、高热，汗出热退，每日或隔日或三日发作一次，伴头痛身楚，恶心呕吐等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2.多发于夏秋季节和流行地区，或输入过疟疾患者的血液，反复发作后可出现脾脏肿大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先有呵欠乏力，继则寒栗鼓颔，寒罢则内外皆热，头痛面赤，口渴引饮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终则遍身汗出，热退身凉，每日或间隔一日发作一次，寒战壮热，休作有时，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舌红，苔薄白或黄膩，脉弦。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祛邪截疟，和解表里。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柴胡截疟饮或截疟七宝饮。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2.温疟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寒少热多，汗出不畅，头痛，骨节酸疼，口渴引饮，尿赤便秘，舌红，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苔黄，脉弦数。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清热解表，和解祛邪。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白虎加桂枝汤或白虎加人参汤。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3.寒疟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寒多热少，口不渴，胸脘痞闷，神疲体倦，舌苔白腻，脉弦。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和解表里，温阳达邪。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柴胡桂枝干姜汤合截疟七宝饮。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瘴疟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(1)热瘴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症状:热甚寒微，或壮热不寒，头痛，肢体疼痛，面红目赤，胸闷呕吐，烦渴引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饮，大便秘结，小便热赤，甚至神昏谵语。舌质红绛，苔黄腻或垢黑，脉洪数或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弦数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解毒除瘴，清热保津。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清瘴汤。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(2)冷瘴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寒甚热微，或但寒不热，或呕吐腹泻，甚则神昏不语，苔白厚腻，脉弦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解毒除瘴，芳化湿浊。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加味不换金正气散。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5.劳疟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倦怠乏力，短气懒言，食少，面色萎黄，形体消瘦，遇劳则复发疟疾，寒热时作，舌质淡，脉细无力。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益气养血，扶正祛邪。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何人饮。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典型发作--柴胡截疟饮或截疟七宝饮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寒多热少---柴胡桂枝干姜汤合截疟七宝饮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热多寒少---白虎加桂枝汤或白虎加人参汤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瘴疟: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恶性疟疾，兼见神志异常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(1)热瘴: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热甚寒微，或壮热不寒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清瘴汤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(2)冷瘴: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加味不换金正气散加减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5.劳疟: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迁延日久，每遇劳累辄易发作，寒热较轻，面色萎黄，倦怠乏力，短气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懒言，纳少自汗，舌质淡，脉细弱---何人饮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附---疟母: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疟疾久延不愈，致气血亏损，瘀血结于胁下，并出现痞块，名为疟母，类似久疟后脾脏肿大的病症-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整甲煎丸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</w:p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3D2327"/>
    <w:multiLevelType w:val="singleLevel"/>
    <w:tmpl w:val="993D2327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A9F3D215"/>
    <w:multiLevelType w:val="singleLevel"/>
    <w:tmpl w:val="A9F3D215"/>
    <w:lvl w:ilvl="0" w:tentative="0">
      <w:start w:val="7"/>
      <w:numFmt w:val="decimal"/>
      <w:suff w:val="space"/>
      <w:lvlText w:val="%1."/>
      <w:lvlJc w:val="left"/>
    </w:lvl>
  </w:abstractNum>
  <w:abstractNum w:abstractNumId="2">
    <w:nsid w:val="DBCC7B37"/>
    <w:multiLevelType w:val="singleLevel"/>
    <w:tmpl w:val="DBCC7B3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7B6E2E5"/>
    <w:multiLevelType w:val="singleLevel"/>
    <w:tmpl w:val="E7B6E2E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F5CD58A2"/>
    <w:multiLevelType w:val="singleLevel"/>
    <w:tmpl w:val="F5CD58A2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2C75222"/>
    <w:multiLevelType w:val="singleLevel"/>
    <w:tmpl w:val="12C75222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1D3FAEE4"/>
    <w:multiLevelType w:val="singleLevel"/>
    <w:tmpl w:val="1D3FAEE4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63FCDF46"/>
    <w:multiLevelType w:val="singleLevel"/>
    <w:tmpl w:val="63FCDF46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7D7D306A"/>
    <w:multiLevelType w:val="singleLevel"/>
    <w:tmpl w:val="7D7D306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4923C53"/>
    <w:rsid w:val="27C31990"/>
    <w:rsid w:val="2A264291"/>
    <w:rsid w:val="2AFB391C"/>
    <w:rsid w:val="2D944E6F"/>
    <w:rsid w:val="2FDB716F"/>
    <w:rsid w:val="30BE4E7C"/>
    <w:rsid w:val="310D1B22"/>
    <w:rsid w:val="32943B05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24C286E"/>
    <w:rsid w:val="53A10A14"/>
    <w:rsid w:val="558D327E"/>
    <w:rsid w:val="598255E2"/>
    <w:rsid w:val="5AA77D51"/>
    <w:rsid w:val="649E7790"/>
    <w:rsid w:val="6506111D"/>
    <w:rsid w:val="693475CD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3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2021-03-01T07:03:53Z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