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rPr>
          <w:b/>
          <w:bCs/>
          <w:sz w:val="28"/>
          <w:szCs w:val="28"/>
        </w:rPr>
      </w:pPr>
      <w:r>
        <w:rPr>
          <w:b/>
          <w:bCs/>
          <w:sz w:val="28"/>
          <w:szCs w:val="28"/>
        </w:rPr>
        <w:t>　　考点七十八、腰痛</w:t>
      </w:r>
    </w:p>
    <w:p>
      <w:pPr>
        <w:pStyle w:val="5"/>
        <w:keepNext w:val="0"/>
        <w:keepLines w:val="0"/>
        <w:widowControl/>
        <w:suppressLineNumbers w:val="0"/>
        <w:rPr>
          <w:sz w:val="28"/>
          <w:szCs w:val="28"/>
        </w:rPr>
      </w:pPr>
      <w:r>
        <w:rPr>
          <w:sz w:val="28"/>
          <w:szCs w:val="28"/>
        </w:rPr>
        <w:t>　　(一)概述</w:t>
      </w:r>
    </w:p>
    <w:p>
      <w:pPr>
        <w:pStyle w:val="5"/>
        <w:keepNext w:val="0"/>
        <w:keepLines w:val="0"/>
        <w:widowControl/>
        <w:suppressLineNumbers w:val="0"/>
        <w:rPr>
          <w:sz w:val="28"/>
          <w:szCs w:val="28"/>
        </w:rPr>
      </w:pPr>
      <w:r>
        <w:rPr>
          <w:sz w:val="28"/>
          <w:szCs w:val="28"/>
        </w:rPr>
        <w:t>　　腰痛又称“腰脊痛”，是指因外感、内伤或挫闪导致腰部气血运行不畅，或失于濡养，引起腰脊或脊旁部位疼痛为主要症状的一种病证。</w:t>
      </w:r>
    </w:p>
    <w:p>
      <w:pPr>
        <w:pStyle w:val="5"/>
        <w:keepNext w:val="0"/>
        <w:keepLines w:val="0"/>
        <w:widowControl/>
        <w:suppressLineNumbers w:val="0"/>
        <w:rPr>
          <w:sz w:val="28"/>
          <w:szCs w:val="28"/>
        </w:rPr>
      </w:pPr>
      <w:r>
        <w:rPr>
          <w:sz w:val="28"/>
          <w:szCs w:val="28"/>
        </w:rPr>
        <w:t>　　西医学的腰肌纤维炎、强直性脊柱炎、腰椎骨质增生、腰椎间盘病变、腰肌劳损等腰部病变以及某些内脏疾病，凡以腰痛为主要症状者，可参考本节辨证论治。</w:t>
      </w:r>
    </w:p>
    <w:p>
      <w:pPr>
        <w:pStyle w:val="5"/>
        <w:keepNext w:val="0"/>
        <w:keepLines w:val="0"/>
        <w:widowControl/>
        <w:suppressLineNumbers w:val="0"/>
        <w:rPr>
          <w:sz w:val="28"/>
          <w:szCs w:val="28"/>
        </w:rPr>
      </w:pPr>
      <w:r>
        <w:rPr>
          <w:sz w:val="28"/>
          <w:szCs w:val="28"/>
        </w:rPr>
        <w:t>　　(二)辨证论治</w:t>
      </w:r>
    </w:p>
    <w:p>
      <w:pPr>
        <w:pStyle w:val="5"/>
        <w:keepNext w:val="0"/>
        <w:keepLines w:val="0"/>
        <w:widowControl/>
        <w:suppressLineNumbers w:val="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040" cy="2034540"/>
            <wp:effectExtent l="0" t="0" r="381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6"/>
                    <a:stretch>
                      <a:fillRect/>
                    </a:stretch>
                  </pic:blipFill>
                  <pic:spPr>
                    <a:xfrm>
                      <a:off x="0" y="0"/>
                      <a:ext cx="5273040" cy="2034540"/>
                    </a:xfrm>
                    <a:prstGeom prst="rect">
                      <a:avLst/>
                    </a:prstGeom>
                  </pic:spPr>
                </pic:pic>
              </a:graphicData>
            </a:graphic>
          </wp:inline>
        </w:drawing>
      </w:r>
    </w:p>
    <w:p>
      <w:pPr>
        <w:pStyle w:val="5"/>
        <w:keepNext w:val="0"/>
        <w:keepLines w:val="0"/>
        <w:widowControl/>
        <w:suppressLineNumbers w:val="0"/>
        <w:rPr>
          <w:b/>
          <w:bCs/>
          <w:sz w:val="28"/>
          <w:szCs w:val="28"/>
        </w:rPr>
      </w:pPr>
      <w:r>
        <w:rPr>
          <w:b/>
          <w:bCs/>
          <w:sz w:val="28"/>
          <w:szCs w:val="28"/>
        </w:rPr>
        <w:t>　　考点七十九、痹证</w:t>
      </w:r>
    </w:p>
    <w:p>
      <w:pPr>
        <w:pStyle w:val="5"/>
        <w:keepNext w:val="0"/>
        <w:keepLines w:val="0"/>
        <w:widowControl/>
        <w:suppressLineNumbers w:val="0"/>
        <w:rPr>
          <w:sz w:val="28"/>
          <w:szCs w:val="28"/>
        </w:rPr>
      </w:pPr>
      <w:r>
        <w:rPr>
          <w:sz w:val="28"/>
          <w:szCs w:val="28"/>
        </w:rPr>
        <w:t>　　(一)概述</w:t>
      </w:r>
    </w:p>
    <w:p>
      <w:pPr>
        <w:pStyle w:val="5"/>
        <w:keepNext w:val="0"/>
        <w:keepLines w:val="0"/>
        <w:widowControl/>
        <w:suppressLineNumbers w:val="0"/>
        <w:rPr>
          <w:sz w:val="28"/>
          <w:szCs w:val="28"/>
        </w:rPr>
      </w:pPr>
      <w:r>
        <w:rPr>
          <w:sz w:val="28"/>
          <w:szCs w:val="28"/>
        </w:rPr>
        <w:t>　　痹证是由于风、寒、湿、热等邪气闭阻经络，影响气血运行，导致肢体筋骨、关节、肌肉等处发生疼痛、重着、酸楚、麻木，或关节屈伸不利、僵硬、肿大、变形等症状的一种疾病。 轻者病在四肢关节肌肉，重者可内舍于脏。</w:t>
      </w:r>
    </w:p>
    <w:p>
      <w:pPr>
        <w:pStyle w:val="5"/>
        <w:keepNext w:val="0"/>
        <w:keepLines w:val="0"/>
        <w:widowControl/>
        <w:suppressLineNumbers w:val="0"/>
        <w:rPr>
          <w:sz w:val="28"/>
          <w:szCs w:val="28"/>
        </w:rPr>
      </w:pPr>
      <w:r>
        <w:rPr>
          <w:sz w:val="28"/>
          <w:szCs w:val="28"/>
        </w:rPr>
        <w:t>　　西医学中风湿性关节炎、类风湿关节炎、反应性关节炎、肌纤维炎、强直性脊柱炎、痛风、增生性骨关节炎等出现痹证的临床表现时，均可参考本节内容辨证论治。</w:t>
      </w:r>
    </w:p>
    <w:p>
      <w:pPr>
        <w:pStyle w:val="5"/>
        <w:keepNext w:val="0"/>
        <w:keepLines w:val="0"/>
        <w:widowControl/>
        <w:suppressLineNumbers w:val="0"/>
        <w:rPr>
          <w:sz w:val="28"/>
          <w:szCs w:val="28"/>
        </w:rPr>
      </w:pPr>
      <w:r>
        <w:rPr>
          <w:sz w:val="28"/>
          <w:szCs w:val="28"/>
        </w:rPr>
        <w:t>　　(二)辨证论治</w:t>
      </w:r>
    </w:p>
    <w:p>
      <w:pPr>
        <w:pStyle w:val="5"/>
        <w:keepNext w:val="0"/>
        <w:keepLines w:val="0"/>
        <w:widowControl/>
        <w:suppressLineNumbers w:val="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7325" cy="1824990"/>
            <wp:effectExtent l="0" t="0" r="9525" b="381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7"/>
                    <a:stretch>
                      <a:fillRect/>
                    </a:stretch>
                  </pic:blipFill>
                  <pic:spPr>
                    <a:xfrm>
                      <a:off x="0" y="0"/>
                      <a:ext cx="5267325" cy="1824990"/>
                    </a:xfrm>
                    <a:prstGeom prst="rect">
                      <a:avLst/>
                    </a:prstGeom>
                  </pic:spPr>
                </pic:pic>
              </a:graphicData>
            </a:graphic>
          </wp:inline>
        </w:drawing>
      </w:r>
    </w:p>
    <w:p>
      <w:pPr>
        <w:pStyle w:val="5"/>
        <w:keepNext w:val="0"/>
        <w:keepLines w:val="0"/>
        <w:widowControl/>
        <w:suppressLineNumbers w:val="0"/>
        <w:rPr>
          <w:b/>
          <w:bCs/>
          <w:sz w:val="28"/>
          <w:szCs w:val="28"/>
        </w:rPr>
      </w:pPr>
      <w:r>
        <w:rPr>
          <w:b/>
          <w:bCs/>
          <w:sz w:val="28"/>
          <w:szCs w:val="28"/>
        </w:rPr>
        <w:t>　　考点</w:t>
      </w:r>
      <w:r>
        <w:rPr>
          <w:b/>
          <w:bCs/>
          <w:sz w:val="28"/>
          <w:szCs w:val="28"/>
        </w:rPr>
        <w:t>八十、痔</w:t>
      </w:r>
    </w:p>
    <w:p>
      <w:pPr>
        <w:pStyle w:val="5"/>
        <w:keepNext w:val="0"/>
        <w:keepLines w:val="0"/>
        <w:widowControl/>
        <w:suppressLineNumbers w:val="0"/>
        <w:rPr>
          <w:sz w:val="28"/>
          <w:szCs w:val="28"/>
        </w:rPr>
      </w:pPr>
      <w:r>
        <w:rPr>
          <w:sz w:val="28"/>
          <w:szCs w:val="28"/>
        </w:rPr>
        <w:t>　　(一)概述</w:t>
      </w:r>
    </w:p>
    <w:p>
      <w:pPr>
        <w:pStyle w:val="5"/>
        <w:keepNext w:val="0"/>
        <w:keepLines w:val="0"/>
        <w:widowControl/>
        <w:suppressLineNumbers w:val="0"/>
        <w:rPr>
          <w:sz w:val="28"/>
          <w:szCs w:val="28"/>
        </w:rPr>
      </w:pPr>
      <w:r>
        <w:rPr>
          <w:sz w:val="28"/>
          <w:szCs w:val="28"/>
        </w:rPr>
        <w:t>　　痔是直肠末端黏膜下和肛管皮下的静脉丛发生扩大曲张所形成的柔软静脉团或肛管下端皮下血栓形成或增生的结缔组织。 根据发病部位的不同，分为内痔、外痔和混合痔。</w:t>
      </w:r>
    </w:p>
    <w:p>
      <w:pPr>
        <w:pStyle w:val="5"/>
        <w:keepNext w:val="0"/>
        <w:keepLines w:val="0"/>
        <w:widowControl/>
        <w:suppressLineNumbers w:val="0"/>
        <w:rPr>
          <w:sz w:val="28"/>
          <w:szCs w:val="28"/>
        </w:rPr>
      </w:pPr>
      <w:r>
        <w:rPr>
          <w:sz w:val="28"/>
          <w:szCs w:val="28"/>
        </w:rPr>
        <w:t>　　(二)辨证论治</w:t>
      </w:r>
    </w:p>
    <w:p>
      <w:pPr>
        <w:pStyle w:val="5"/>
        <w:keepNext w:val="0"/>
        <w:keepLines w:val="0"/>
        <w:widowControl/>
        <w:suppressLineNumbers w:val="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040" cy="2034540"/>
            <wp:effectExtent l="0" t="0" r="3810" b="3810"/>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8"/>
                    <a:stretch>
                      <a:fillRect/>
                    </a:stretch>
                  </pic:blipFill>
                  <pic:spPr>
                    <a:xfrm>
                      <a:off x="0" y="0"/>
                      <a:ext cx="5273040" cy="2034540"/>
                    </a:xfrm>
                    <a:prstGeom prst="rect">
                      <a:avLst/>
                    </a:prstGeom>
                  </pic:spPr>
                </pic:pic>
              </a:graphicData>
            </a:graphic>
          </wp:inline>
        </w:drawing>
      </w:r>
    </w:p>
    <w:p>
      <w:pPr>
        <w:pStyle w:val="5"/>
        <w:keepNext w:val="0"/>
        <w:keepLines w:val="0"/>
        <w:widowControl/>
        <w:suppressLineNumbers w:val="0"/>
        <w:rPr>
          <w:b/>
          <w:bCs/>
          <w:sz w:val="28"/>
          <w:szCs w:val="28"/>
        </w:rPr>
      </w:pPr>
      <w:r>
        <w:rPr>
          <w:b/>
          <w:bCs/>
          <w:sz w:val="28"/>
          <w:szCs w:val="28"/>
        </w:rPr>
        <w:t>　　考点八十一、痛经</w:t>
      </w:r>
    </w:p>
    <w:p>
      <w:pPr>
        <w:pStyle w:val="5"/>
        <w:keepNext w:val="0"/>
        <w:keepLines w:val="0"/>
        <w:widowControl/>
        <w:suppressLineNumbers w:val="0"/>
        <w:rPr>
          <w:sz w:val="28"/>
          <w:szCs w:val="28"/>
        </w:rPr>
      </w:pPr>
      <w:r>
        <w:rPr>
          <w:sz w:val="28"/>
          <w:szCs w:val="28"/>
        </w:rPr>
        <w:t>　　(一)概述</w:t>
      </w:r>
    </w:p>
    <w:p>
      <w:pPr>
        <w:pStyle w:val="5"/>
        <w:keepNext w:val="0"/>
        <w:keepLines w:val="0"/>
        <w:widowControl/>
        <w:suppressLineNumbers w:val="0"/>
        <w:rPr>
          <w:sz w:val="28"/>
          <w:szCs w:val="28"/>
        </w:rPr>
      </w:pPr>
      <w:r>
        <w:rPr>
          <w:sz w:val="28"/>
          <w:szCs w:val="28"/>
        </w:rPr>
        <w:t>　　痛经是指妇女正值经期或经行前后出现周期性小腹疼痛或痛引腰骶，甚至剧痛晕厥者，又称“经行腹痛”。</w:t>
      </w:r>
    </w:p>
    <w:p>
      <w:pPr>
        <w:pStyle w:val="5"/>
        <w:keepNext w:val="0"/>
        <w:keepLines w:val="0"/>
        <w:widowControl/>
        <w:suppressLineNumbers w:val="0"/>
        <w:rPr>
          <w:sz w:val="28"/>
          <w:szCs w:val="28"/>
        </w:rPr>
      </w:pPr>
      <w:r>
        <w:rPr>
          <w:sz w:val="28"/>
          <w:szCs w:val="28"/>
        </w:rPr>
        <w:t>　　西医妇产科学将痛经分为原发性痛经和继发性痛经。 原发性痛经又称功能性痛经，是指生殖器官无器质性病变者</w:t>
      </w:r>
      <w:r>
        <w:rPr>
          <w:rFonts w:hint="eastAsia"/>
          <w:sz w:val="28"/>
          <w:szCs w:val="28"/>
          <w:lang w:eastAsia="zh-CN"/>
        </w:rPr>
        <w:t>，</w:t>
      </w:r>
      <w:r>
        <w:rPr>
          <w:sz w:val="28"/>
          <w:szCs w:val="28"/>
        </w:rPr>
        <w:t>由于盆腔器质性疾病如子宫内膜异位症、子宫腺肌病、盆腔炎或宫颈狭窄等所引起的属继发性痛经。原发性痛经以青少年女性多见，继发性痛经则常见于育龄期妇女。</w:t>
      </w:r>
    </w:p>
    <w:p>
      <w:pPr>
        <w:pStyle w:val="5"/>
        <w:keepNext w:val="0"/>
        <w:keepLines w:val="0"/>
        <w:widowControl/>
        <w:suppressLineNumbers w:val="0"/>
        <w:rPr>
          <w:sz w:val="28"/>
          <w:szCs w:val="28"/>
        </w:rPr>
      </w:pPr>
      <w:r>
        <w:rPr>
          <w:sz w:val="28"/>
          <w:szCs w:val="28"/>
        </w:rPr>
        <w:t>　　(二)辨证论治</w:t>
      </w:r>
    </w:p>
    <w:p>
      <w:pPr>
        <w:pStyle w:val="5"/>
        <w:keepNext w:val="0"/>
        <w:keepLines w:val="0"/>
        <w:widowControl/>
        <w:suppressLineNumbers w:val="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040" cy="1296670"/>
            <wp:effectExtent l="0" t="0" r="3810" b="17780"/>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9"/>
                    <a:stretch>
                      <a:fillRect/>
                    </a:stretch>
                  </pic:blipFill>
                  <pic:spPr>
                    <a:xfrm>
                      <a:off x="0" y="0"/>
                      <a:ext cx="5273040" cy="1296670"/>
                    </a:xfrm>
                    <a:prstGeom prst="rect">
                      <a:avLst/>
                    </a:prstGeom>
                  </pic:spPr>
                </pic:pic>
              </a:graphicData>
            </a:graphic>
          </wp:inline>
        </w:drawing>
      </w:r>
    </w:p>
    <w:p>
      <w:pPr>
        <w:pStyle w:val="5"/>
        <w:keepNext w:val="0"/>
        <w:keepLines w:val="0"/>
        <w:widowControl/>
        <w:suppressLineNumbers w:val="0"/>
        <w:rPr>
          <w:b/>
          <w:bCs/>
          <w:sz w:val="28"/>
          <w:szCs w:val="28"/>
        </w:rPr>
      </w:pPr>
      <w:r>
        <w:rPr>
          <w:b/>
          <w:bCs/>
          <w:sz w:val="28"/>
          <w:szCs w:val="28"/>
        </w:rPr>
        <w:t>　　考点八十二、带下病</w:t>
      </w:r>
    </w:p>
    <w:p>
      <w:pPr>
        <w:pStyle w:val="5"/>
        <w:keepNext w:val="0"/>
        <w:keepLines w:val="0"/>
        <w:widowControl/>
        <w:suppressLineNumbers w:val="0"/>
        <w:rPr>
          <w:sz w:val="28"/>
          <w:szCs w:val="28"/>
        </w:rPr>
      </w:pPr>
      <w:r>
        <w:rPr>
          <w:sz w:val="28"/>
          <w:szCs w:val="28"/>
        </w:rPr>
        <w:t>　　(一)概述</w:t>
      </w:r>
    </w:p>
    <w:p>
      <w:pPr>
        <w:pStyle w:val="5"/>
        <w:keepNext w:val="0"/>
        <w:keepLines w:val="0"/>
        <w:widowControl/>
        <w:suppressLineNumbers w:val="0"/>
        <w:rPr>
          <w:sz w:val="28"/>
          <w:szCs w:val="28"/>
        </w:rPr>
      </w:pPr>
      <w:r>
        <w:rPr>
          <w:sz w:val="28"/>
          <w:szCs w:val="28"/>
        </w:rPr>
        <w:t>　　带下病是指带下量明显增多或减少，色、质、气味发生异常，或伴有全身或局部症状者。</w:t>
      </w:r>
      <w:bookmarkStart w:id="0" w:name="_GoBack"/>
      <w:bookmarkEnd w:id="0"/>
    </w:p>
    <w:p>
      <w:pPr>
        <w:pStyle w:val="5"/>
        <w:keepNext w:val="0"/>
        <w:keepLines w:val="0"/>
        <w:widowControl/>
        <w:suppressLineNumbers w:val="0"/>
        <w:rPr>
          <w:sz w:val="28"/>
          <w:szCs w:val="28"/>
        </w:rPr>
      </w:pPr>
      <w:r>
        <w:rPr>
          <w:sz w:val="28"/>
          <w:szCs w:val="28"/>
        </w:rPr>
        <w:t>　　(二)辨证论治</w:t>
      </w:r>
    </w:p>
    <w:p>
      <w:pPr>
        <w:pStyle w:val="5"/>
        <w:keepNext w:val="0"/>
        <w:keepLines w:val="0"/>
        <w:widowControl/>
        <w:suppressLineNumbers w:val="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1770" cy="775970"/>
            <wp:effectExtent l="0" t="0" r="5080" b="5080"/>
            <wp:docPr id="10"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
                    <pic:cNvPicPr>
                      <a:picLocks noChangeAspect="1"/>
                    </pic:cNvPicPr>
                  </pic:nvPicPr>
                  <pic:blipFill>
                    <a:blip r:embed="rId10"/>
                    <a:stretch>
                      <a:fillRect/>
                    </a:stretch>
                  </pic:blipFill>
                  <pic:spPr>
                    <a:xfrm>
                      <a:off x="0" y="0"/>
                      <a:ext cx="5271770" cy="775970"/>
                    </a:xfrm>
                    <a:prstGeom prst="rect">
                      <a:avLst/>
                    </a:prstGeom>
                  </pic:spPr>
                </pic:pic>
              </a:graphicData>
            </a:graphic>
          </wp:inline>
        </w:drawing>
      </w:r>
    </w:p>
    <w:p>
      <w:pPr>
        <w:pStyle w:val="5"/>
        <w:keepNext w:val="0"/>
        <w:keepLines w:val="0"/>
        <w:widowControl/>
        <w:suppressLineNumbers w:val="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1770" cy="775970"/>
            <wp:effectExtent l="0" t="0" r="5080" b="5080"/>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11"/>
                    <a:stretch>
                      <a:fillRect/>
                    </a:stretch>
                  </pic:blipFill>
                  <pic:spPr>
                    <a:xfrm>
                      <a:off x="0" y="0"/>
                      <a:ext cx="5271770" cy="775970"/>
                    </a:xfrm>
                    <a:prstGeom prst="rect">
                      <a:avLst/>
                    </a:prstGeom>
                  </pic:spPr>
                </pic:pic>
              </a:graphicData>
            </a:graphic>
          </wp:inline>
        </w:drawing>
      </w:r>
    </w:p>
    <w:p>
      <w:pPr>
        <w:pStyle w:val="5"/>
        <w:keepNext w:val="0"/>
        <w:keepLines w:val="0"/>
        <w:widowControl/>
        <w:suppressLineNumbers w:val="0"/>
        <w:spacing w:line="360" w:lineRule="auto"/>
        <w:rPr>
          <w:b w:val="0"/>
          <w:bCs w:val="0"/>
          <w:sz w:val="28"/>
          <w:szCs w:val="28"/>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书体坊安景臣钢笔行书">
    <w:altName w:val="宋体"/>
    <w:panose1 w:val="02010601030101010101"/>
    <w:charset w:val="86"/>
    <w:family w:val="auto"/>
    <w:pitch w:val="default"/>
    <w:sig w:usb0="00000000" w:usb1="00000000" w:usb2="00000000" w:usb3="00000000" w:csb0="00040000" w:csb1="00000000"/>
  </w:font>
  <w:font w:name="Helvetica Neue">
    <w:altName w:val="Segoe Print"/>
    <w:panose1 w:val="00000000000000000000"/>
    <w:charset w:val="00"/>
    <w:family w:val="auto"/>
    <w:pitch w:val="default"/>
    <w:sig w:usb0="00000000" w:usb1="00000000" w:usb2="00000000" w:usb3="00000000" w:csb0="00000000" w:csb1="00000000"/>
  </w:font>
  <w:font w:name="Angelic War">
    <w:altName w:val="Vrinda"/>
    <w:panose1 w:val="02000500000000000000"/>
    <w:charset w:val="00"/>
    <w:family w:val="auto"/>
    <w:pitch w:val="default"/>
    <w:sig w:usb0="00000000" w:usb1="00000000" w:usb2="00000000" w:usb3="00000000" w:csb0="20000111" w:csb1="41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heme="minorEastAsia" w:hAnsiTheme="minorEastAsia" w:cstheme="minorEastAsia"/>
        <w:sz w:val="24"/>
      </w:rPr>
    </w:pPr>
    <w:r>
      <w:rPr>
        <w:rFonts w:hint="eastAsia" w:asciiTheme="minorEastAsia" w:hAnsiTheme="minorEastAsia" w:cstheme="minorEastAsia"/>
        <w:sz w:val="24"/>
      </w:rPr>
      <w:t>金英杰教育                                         www.jinyingjie.com</w: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heme="minorEastAsia" w:hAnsiTheme="minorEastAsia" w:cstheme="minorEastAsia"/>
        <w:sz w:val="24"/>
      </w:rPr>
    </w:pPr>
    <w: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10607040" cy="14952980"/>
          <wp:effectExtent l="0" t="0" r="3810" b="1270"/>
          <wp:wrapNone/>
          <wp:docPr id="4" name="WordPictureWatermark12756" descr="logo水印-01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12756" descr="logo水印-011112"/>
                  <pic:cNvPicPr>
                    <a:picLocks noChangeAspect="1"/>
                  </pic:cNvPicPr>
                </pic:nvPicPr>
                <pic:blipFill>
                  <a:blip r:embed="rId1">
                    <a:lum bright="69998" contrast="-70001"/>
                  </a:blip>
                  <a:stretch>
                    <a:fillRect/>
                  </a:stretch>
                </pic:blipFill>
                <pic:spPr>
                  <a:xfrm>
                    <a:off x="0" y="0"/>
                    <a:ext cx="10607040" cy="14952980"/>
                  </a:xfrm>
                  <a:prstGeom prst="rect">
                    <a:avLst/>
                  </a:prstGeom>
                  <a:noFill/>
                  <a:ln w="9525">
                    <a:noFill/>
                  </a:ln>
                </pic:spPr>
              </pic:pic>
            </a:graphicData>
          </a:graphic>
        </wp:anchor>
      </w:drawing>
    </w:r>
    <w:r>
      <w:drawing>
        <wp:inline distT="0" distB="0" distL="114300" distR="114300">
          <wp:extent cx="1234440" cy="283845"/>
          <wp:effectExtent l="0" t="0" r="3810" b="190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go"/>
                  <pic:cNvPicPr>
                    <a:picLocks noChangeAspect="1"/>
                  </pic:cNvPicPr>
                </pic:nvPicPr>
                <pic:blipFill>
                  <a:blip r:embed="rId2"/>
                  <a:stretch>
                    <a:fillRect/>
                  </a:stretch>
                </pic:blipFill>
                <pic:spPr>
                  <a:xfrm>
                    <a:off x="0" y="0"/>
                    <a:ext cx="1234440" cy="283845"/>
                  </a:xfrm>
                  <a:prstGeom prst="rect">
                    <a:avLst/>
                  </a:prstGeom>
                </pic:spPr>
              </pic:pic>
            </a:graphicData>
          </a:graphic>
        </wp:inline>
      </w:drawing>
    </w:r>
    <w:r>
      <w:rPr>
        <w:rFonts w:hint="eastAsia" w:asciiTheme="minorEastAsia" w:hAnsiTheme="minorEastAsia" w:cstheme="minorEastAsia"/>
        <w:sz w:val="24"/>
      </w:rPr>
      <w:t xml:space="preserve">                                       400-900-9392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BEE"/>
    <w:rsid w:val="0008003F"/>
    <w:rsid w:val="001C0713"/>
    <w:rsid w:val="003D5CE1"/>
    <w:rsid w:val="00896010"/>
    <w:rsid w:val="00963BC7"/>
    <w:rsid w:val="00BD7BEE"/>
    <w:rsid w:val="01180D5A"/>
    <w:rsid w:val="024952F8"/>
    <w:rsid w:val="030E2367"/>
    <w:rsid w:val="0394644A"/>
    <w:rsid w:val="039E7A70"/>
    <w:rsid w:val="0590560C"/>
    <w:rsid w:val="07CD5E51"/>
    <w:rsid w:val="083E7249"/>
    <w:rsid w:val="08A83CC2"/>
    <w:rsid w:val="0AD43D0C"/>
    <w:rsid w:val="0BD40FDA"/>
    <w:rsid w:val="0C5A3BCA"/>
    <w:rsid w:val="0D425078"/>
    <w:rsid w:val="0DB60335"/>
    <w:rsid w:val="0EC868D1"/>
    <w:rsid w:val="0F2136B0"/>
    <w:rsid w:val="0FA22F84"/>
    <w:rsid w:val="0FA67C0B"/>
    <w:rsid w:val="10A635B8"/>
    <w:rsid w:val="11D529B0"/>
    <w:rsid w:val="12092086"/>
    <w:rsid w:val="129224D5"/>
    <w:rsid w:val="15E45655"/>
    <w:rsid w:val="163A67E0"/>
    <w:rsid w:val="1701022C"/>
    <w:rsid w:val="197C14E0"/>
    <w:rsid w:val="1A8067CE"/>
    <w:rsid w:val="1D5B4A03"/>
    <w:rsid w:val="1D6224AE"/>
    <w:rsid w:val="1FA369AA"/>
    <w:rsid w:val="20136B27"/>
    <w:rsid w:val="209405AD"/>
    <w:rsid w:val="24CD7F1C"/>
    <w:rsid w:val="265D579A"/>
    <w:rsid w:val="279428D1"/>
    <w:rsid w:val="2A216151"/>
    <w:rsid w:val="2DDF652B"/>
    <w:rsid w:val="2DFC5FBC"/>
    <w:rsid w:val="2F020F34"/>
    <w:rsid w:val="2FDC5E89"/>
    <w:rsid w:val="2FEE32C1"/>
    <w:rsid w:val="31400FE2"/>
    <w:rsid w:val="3257612B"/>
    <w:rsid w:val="33AB1A5E"/>
    <w:rsid w:val="34D764D4"/>
    <w:rsid w:val="35647410"/>
    <w:rsid w:val="37991F62"/>
    <w:rsid w:val="39F14F49"/>
    <w:rsid w:val="3AE00AEB"/>
    <w:rsid w:val="3B8064B4"/>
    <w:rsid w:val="3CFB04C1"/>
    <w:rsid w:val="3E74294E"/>
    <w:rsid w:val="3F1A221B"/>
    <w:rsid w:val="3FC94AE3"/>
    <w:rsid w:val="40BF55ED"/>
    <w:rsid w:val="40DE1750"/>
    <w:rsid w:val="41024A57"/>
    <w:rsid w:val="4144355B"/>
    <w:rsid w:val="42711C1A"/>
    <w:rsid w:val="46743BB5"/>
    <w:rsid w:val="4737418B"/>
    <w:rsid w:val="47F277E1"/>
    <w:rsid w:val="48B6400C"/>
    <w:rsid w:val="49147614"/>
    <w:rsid w:val="49A32022"/>
    <w:rsid w:val="4A942723"/>
    <w:rsid w:val="4B0502C4"/>
    <w:rsid w:val="4B4A7AF0"/>
    <w:rsid w:val="4BBA02F3"/>
    <w:rsid w:val="4C846789"/>
    <w:rsid w:val="4CD8216F"/>
    <w:rsid w:val="4CF16A7F"/>
    <w:rsid w:val="4CF175CA"/>
    <w:rsid w:val="4D8F4ED9"/>
    <w:rsid w:val="4DB56E60"/>
    <w:rsid w:val="50591AE0"/>
    <w:rsid w:val="50AF567B"/>
    <w:rsid w:val="563105A6"/>
    <w:rsid w:val="5715451A"/>
    <w:rsid w:val="587F0204"/>
    <w:rsid w:val="59D06B4E"/>
    <w:rsid w:val="59E01C3C"/>
    <w:rsid w:val="5C8D3F36"/>
    <w:rsid w:val="5CC17502"/>
    <w:rsid w:val="5E361E60"/>
    <w:rsid w:val="5F6433E0"/>
    <w:rsid w:val="60271ECB"/>
    <w:rsid w:val="6094196D"/>
    <w:rsid w:val="628F1C8E"/>
    <w:rsid w:val="62971965"/>
    <w:rsid w:val="66D25C14"/>
    <w:rsid w:val="66FB1BBD"/>
    <w:rsid w:val="67BD400C"/>
    <w:rsid w:val="68716C74"/>
    <w:rsid w:val="68CD5176"/>
    <w:rsid w:val="692360A4"/>
    <w:rsid w:val="6AAF6580"/>
    <w:rsid w:val="6B353FAD"/>
    <w:rsid w:val="6BA56793"/>
    <w:rsid w:val="6C3A47F0"/>
    <w:rsid w:val="6C880918"/>
    <w:rsid w:val="6CA1234E"/>
    <w:rsid w:val="6DD72378"/>
    <w:rsid w:val="6EC5582D"/>
    <w:rsid w:val="6F642AC0"/>
    <w:rsid w:val="71266FBC"/>
    <w:rsid w:val="715A2166"/>
    <w:rsid w:val="73027F3D"/>
    <w:rsid w:val="733758F6"/>
    <w:rsid w:val="73DC2906"/>
    <w:rsid w:val="749954E8"/>
    <w:rsid w:val="75BE3177"/>
    <w:rsid w:val="77B4161A"/>
    <w:rsid w:val="788547A9"/>
    <w:rsid w:val="796A1F43"/>
    <w:rsid w:val="79ED6CD9"/>
    <w:rsid w:val="7CC14811"/>
    <w:rsid w:val="7D8A3654"/>
    <w:rsid w:val="7DC833CF"/>
    <w:rsid w:val="7E3F2DF6"/>
    <w:rsid w:val="7F0F2BF4"/>
    <w:rsid w:val="7F390EB0"/>
    <w:rsid w:val="7F7E0F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Title"/>
    <w:basedOn w:val="1"/>
    <w:next w:val="1"/>
    <w:link w:val="12"/>
    <w:qFormat/>
    <w:uiPriority w:val="10"/>
    <w:pPr>
      <w:spacing w:before="240" w:after="60"/>
      <w:jc w:val="center"/>
      <w:outlineLvl w:val="0"/>
    </w:pPr>
    <w:rPr>
      <w:rFonts w:eastAsia="宋体" w:asciiTheme="majorHAnsi" w:hAnsiTheme="majorHAnsi" w:cstheme="majorBidi"/>
      <w:b/>
      <w:bCs/>
      <w:sz w:val="32"/>
      <w:szCs w:val="32"/>
    </w:rPr>
  </w:style>
  <w:style w:type="character" w:styleId="8">
    <w:name w:val="Strong"/>
    <w:basedOn w:val="7"/>
    <w:qFormat/>
    <w:uiPriority w:val="0"/>
    <w:rPr>
      <w:b/>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批注框文本 Char"/>
    <w:basedOn w:val="7"/>
    <w:link w:val="2"/>
    <w:qFormat/>
    <w:uiPriority w:val="0"/>
    <w:rPr>
      <w:rFonts w:asciiTheme="minorHAnsi" w:hAnsiTheme="minorHAnsi" w:eastAsiaTheme="minorEastAsia" w:cstheme="minorBidi"/>
      <w:kern w:val="2"/>
      <w:sz w:val="18"/>
      <w:szCs w:val="18"/>
    </w:rPr>
  </w:style>
  <w:style w:type="character" w:customStyle="1" w:styleId="12">
    <w:name w:val="标题 Char"/>
    <w:basedOn w:val="7"/>
    <w:link w:val="6"/>
    <w:qFormat/>
    <w:uiPriority w:val="1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10036</Words>
  <Characters>11945</Characters>
  <Lines>58</Lines>
  <Paragraphs>16</Paragraphs>
  <ScaleCrop>false</ScaleCrop>
  <LinksUpToDate>false</LinksUpToDate>
  <CharactersWithSpaces>11986</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lizhongqi</dc:creator>
  <cp:lastModifiedBy>小红</cp:lastModifiedBy>
  <dcterms:modified xsi:type="dcterms:W3CDTF">2018-01-22T04:11:10Z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