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t xml:space="preserve">2019 </w:t>
      </w:r>
      <w:r>
        <w:t>年口腔主治专业实践能力—《口腔内科学》考试大纲</w:t>
      </w:r>
      <w:bookmarkEnd w:id="0"/>
    </w:p>
    <w:tbl>
      <w:tblPr>
        <w:tblStyle w:val="9"/>
        <w:tblW w:w="8525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7"/>
        <w:gridCol w:w="2696"/>
        <w:gridCol w:w="34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377" w:type="dxa"/>
          </w:tcPr>
          <w:p>
            <w:pPr>
              <w:pStyle w:val="12"/>
              <w:spacing w:before="22"/>
              <w:ind w:left="957" w:right="949"/>
              <w:jc w:val="center"/>
              <w:rPr>
                <w:sz w:val="21"/>
              </w:rPr>
            </w:pPr>
            <w:r>
              <w:rPr>
                <w:sz w:val="21"/>
              </w:rPr>
              <w:t>学科</w:t>
            </w:r>
          </w:p>
        </w:tc>
        <w:tc>
          <w:tcPr>
            <w:tcW w:w="2696" w:type="dxa"/>
          </w:tcPr>
          <w:p>
            <w:pPr>
              <w:pStyle w:val="12"/>
              <w:spacing w:before="22"/>
              <w:ind w:left="1115" w:right="1110"/>
              <w:jc w:val="center"/>
              <w:rPr>
                <w:sz w:val="21"/>
              </w:rPr>
            </w:pPr>
            <w:r>
              <w:rPr>
                <w:sz w:val="21"/>
              </w:rPr>
              <w:t>单元</w:t>
            </w:r>
          </w:p>
        </w:tc>
        <w:tc>
          <w:tcPr>
            <w:tcW w:w="3452" w:type="dxa"/>
          </w:tcPr>
          <w:p>
            <w:pPr>
              <w:pStyle w:val="12"/>
              <w:spacing w:before="22"/>
              <w:ind w:left="1494" w:right="1487"/>
              <w:jc w:val="center"/>
              <w:rPr>
                <w:sz w:val="21"/>
              </w:rPr>
            </w:pPr>
            <w:r>
              <w:rPr>
                <w:sz w:val="21"/>
              </w:rPr>
              <w:t>细目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2377" w:type="dxa"/>
            <w:vMerge w:val="restart"/>
          </w:tcPr>
          <w:p>
            <w:pPr>
              <w:pStyle w:val="12"/>
              <w:ind w:left="0"/>
              <w:rPr>
                <w:b/>
                <w:sz w:val="20"/>
              </w:rPr>
            </w:pPr>
          </w:p>
          <w:p>
            <w:pPr>
              <w:pStyle w:val="12"/>
              <w:ind w:left="0"/>
              <w:rPr>
                <w:b/>
                <w:sz w:val="20"/>
              </w:rPr>
            </w:pPr>
          </w:p>
          <w:p>
            <w:pPr>
              <w:pStyle w:val="12"/>
              <w:ind w:left="0"/>
              <w:rPr>
                <w:b/>
                <w:sz w:val="20"/>
              </w:rPr>
            </w:pPr>
          </w:p>
          <w:p>
            <w:pPr>
              <w:pStyle w:val="12"/>
              <w:ind w:left="0"/>
              <w:rPr>
                <w:b/>
                <w:sz w:val="20"/>
              </w:rPr>
            </w:pPr>
          </w:p>
          <w:p>
            <w:pPr>
              <w:pStyle w:val="12"/>
              <w:ind w:left="0"/>
              <w:rPr>
                <w:b/>
                <w:sz w:val="20"/>
              </w:rPr>
            </w:pPr>
          </w:p>
          <w:p>
            <w:pPr>
              <w:pStyle w:val="12"/>
              <w:ind w:left="0"/>
              <w:rPr>
                <w:b/>
                <w:sz w:val="20"/>
              </w:rPr>
            </w:pPr>
          </w:p>
          <w:p>
            <w:pPr>
              <w:pStyle w:val="12"/>
              <w:ind w:left="0"/>
              <w:rPr>
                <w:b/>
                <w:sz w:val="20"/>
              </w:rPr>
            </w:pPr>
          </w:p>
          <w:p>
            <w:pPr>
              <w:pStyle w:val="12"/>
              <w:ind w:left="0"/>
              <w:rPr>
                <w:b/>
                <w:sz w:val="20"/>
              </w:rPr>
            </w:pPr>
          </w:p>
          <w:p>
            <w:pPr>
              <w:pStyle w:val="12"/>
              <w:ind w:left="0"/>
              <w:rPr>
                <w:b/>
                <w:sz w:val="20"/>
              </w:rPr>
            </w:pPr>
          </w:p>
          <w:p>
            <w:pPr>
              <w:pStyle w:val="12"/>
              <w:ind w:left="0"/>
              <w:rPr>
                <w:b/>
                <w:sz w:val="20"/>
              </w:rPr>
            </w:pPr>
          </w:p>
          <w:p>
            <w:pPr>
              <w:pStyle w:val="12"/>
              <w:ind w:left="0"/>
              <w:rPr>
                <w:b/>
                <w:sz w:val="20"/>
              </w:rPr>
            </w:pPr>
          </w:p>
          <w:p>
            <w:pPr>
              <w:pStyle w:val="12"/>
              <w:ind w:left="0"/>
              <w:rPr>
                <w:b/>
                <w:sz w:val="20"/>
              </w:rPr>
            </w:pPr>
          </w:p>
          <w:p>
            <w:pPr>
              <w:pStyle w:val="12"/>
              <w:ind w:left="0"/>
              <w:rPr>
                <w:b/>
                <w:sz w:val="20"/>
              </w:rPr>
            </w:pPr>
          </w:p>
          <w:p>
            <w:pPr>
              <w:pStyle w:val="12"/>
              <w:ind w:left="0"/>
              <w:rPr>
                <w:b/>
                <w:sz w:val="20"/>
              </w:rPr>
            </w:pPr>
          </w:p>
          <w:p>
            <w:pPr>
              <w:pStyle w:val="12"/>
              <w:spacing w:before="3"/>
              <w:ind w:left="0"/>
              <w:rPr>
                <w:b/>
                <w:sz w:val="28"/>
              </w:rPr>
            </w:pPr>
          </w:p>
          <w:p>
            <w:pPr>
              <w:pStyle w:val="12"/>
              <w:ind w:left="107"/>
              <w:rPr>
                <w:sz w:val="21"/>
              </w:rPr>
            </w:pPr>
            <w:r>
              <w:rPr>
                <w:sz w:val="21"/>
              </w:rPr>
              <w:t>一、牙体牙髓病学</w:t>
            </w:r>
          </w:p>
        </w:tc>
        <w:tc>
          <w:tcPr>
            <w:tcW w:w="2696" w:type="dxa"/>
          </w:tcPr>
          <w:p>
            <w:pPr>
              <w:pStyle w:val="12"/>
              <w:ind w:left="0"/>
              <w:rPr>
                <w:b/>
                <w:sz w:val="22"/>
              </w:rPr>
            </w:pPr>
          </w:p>
          <w:p>
            <w:pPr>
              <w:pStyle w:val="12"/>
              <w:spacing w:before="6"/>
              <w:ind w:left="0"/>
              <w:rPr>
                <w:b/>
                <w:sz w:val="16"/>
              </w:rPr>
            </w:pPr>
          </w:p>
          <w:p>
            <w:pPr>
              <w:pStyle w:val="12"/>
              <w:ind w:left="107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1.</w:t>
            </w:r>
            <w:r>
              <w:rPr>
                <w:sz w:val="21"/>
              </w:rPr>
              <w:t>龋病</w:t>
            </w:r>
          </w:p>
        </w:tc>
        <w:tc>
          <w:tcPr>
            <w:tcW w:w="3452" w:type="dxa"/>
          </w:tcPr>
          <w:p>
            <w:pPr>
              <w:pStyle w:val="12"/>
              <w:numPr>
                <w:ilvl w:val="0"/>
                <w:numId w:val="1"/>
              </w:numPr>
              <w:tabs>
                <w:tab w:val="left" w:pos="636"/>
              </w:tabs>
              <w:spacing w:before="25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中龋</w:t>
            </w:r>
          </w:p>
          <w:p>
            <w:pPr>
              <w:pStyle w:val="12"/>
              <w:numPr>
                <w:ilvl w:val="0"/>
                <w:numId w:val="1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深龋</w:t>
            </w:r>
          </w:p>
          <w:p>
            <w:pPr>
              <w:pStyle w:val="12"/>
              <w:numPr>
                <w:ilvl w:val="0"/>
                <w:numId w:val="1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继发龋</w:t>
            </w:r>
          </w:p>
          <w:p>
            <w:pPr>
              <w:pStyle w:val="12"/>
              <w:numPr>
                <w:ilvl w:val="0"/>
                <w:numId w:val="1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猛性龋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23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>
            <w:pPr>
              <w:pStyle w:val="12"/>
              <w:ind w:left="0"/>
              <w:rPr>
                <w:b/>
                <w:sz w:val="22"/>
              </w:rPr>
            </w:pPr>
          </w:p>
          <w:p>
            <w:pPr>
              <w:pStyle w:val="12"/>
              <w:spacing w:before="5"/>
              <w:ind w:left="0"/>
              <w:rPr>
                <w:b/>
                <w:sz w:val="28"/>
              </w:rPr>
            </w:pPr>
          </w:p>
          <w:p>
            <w:pPr>
              <w:pStyle w:val="12"/>
              <w:spacing w:before="1"/>
              <w:ind w:left="107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2.</w:t>
            </w:r>
            <w:r>
              <w:rPr>
                <w:sz w:val="21"/>
              </w:rPr>
              <w:t>牙发育异常</w:t>
            </w:r>
          </w:p>
        </w:tc>
        <w:tc>
          <w:tcPr>
            <w:tcW w:w="3452" w:type="dxa"/>
          </w:tcPr>
          <w:p>
            <w:pPr>
              <w:pStyle w:val="12"/>
              <w:numPr>
                <w:ilvl w:val="0"/>
                <w:numId w:val="2"/>
              </w:numPr>
              <w:tabs>
                <w:tab w:val="left" w:pos="636"/>
              </w:tabs>
              <w:spacing w:before="22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釉质发育不全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氟牙症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四环素牙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畸形中央尖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牙内陷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23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>
            <w:pPr>
              <w:pStyle w:val="12"/>
              <w:spacing w:before="2"/>
              <w:ind w:left="0"/>
              <w:rPr>
                <w:b/>
                <w:sz w:val="26"/>
              </w:rPr>
            </w:pPr>
          </w:p>
          <w:p>
            <w:pPr>
              <w:pStyle w:val="12"/>
              <w:ind w:left="107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3.</w:t>
            </w:r>
            <w:r>
              <w:rPr>
                <w:sz w:val="21"/>
              </w:rPr>
              <w:t>牙外伤</w:t>
            </w:r>
          </w:p>
        </w:tc>
        <w:tc>
          <w:tcPr>
            <w:tcW w:w="3452" w:type="dxa"/>
          </w:tcPr>
          <w:p>
            <w:pPr>
              <w:pStyle w:val="12"/>
              <w:numPr>
                <w:ilvl w:val="0"/>
                <w:numId w:val="3"/>
              </w:numPr>
              <w:tabs>
                <w:tab w:val="left" w:pos="636"/>
              </w:tabs>
              <w:spacing w:before="2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牙震荡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牙脱位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牙折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23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>
            <w:pPr>
              <w:pStyle w:val="12"/>
              <w:ind w:left="0"/>
              <w:rPr>
                <w:b/>
                <w:sz w:val="22"/>
              </w:rPr>
            </w:pPr>
          </w:p>
          <w:p>
            <w:pPr>
              <w:pStyle w:val="12"/>
              <w:spacing w:before="5"/>
              <w:ind w:left="0"/>
              <w:rPr>
                <w:b/>
                <w:sz w:val="28"/>
              </w:rPr>
            </w:pPr>
          </w:p>
          <w:p>
            <w:pPr>
              <w:pStyle w:val="12"/>
              <w:spacing w:before="1"/>
              <w:ind w:left="107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4.</w:t>
            </w:r>
            <w:r>
              <w:rPr>
                <w:sz w:val="21"/>
              </w:rPr>
              <w:t>牙体慢性损伤</w:t>
            </w:r>
          </w:p>
        </w:tc>
        <w:tc>
          <w:tcPr>
            <w:tcW w:w="3452" w:type="dxa"/>
          </w:tcPr>
          <w:p>
            <w:pPr>
              <w:pStyle w:val="12"/>
              <w:numPr>
                <w:ilvl w:val="0"/>
                <w:numId w:val="4"/>
              </w:numPr>
              <w:tabs>
                <w:tab w:val="left" w:pos="636"/>
              </w:tabs>
              <w:spacing w:before="22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磨损</w:t>
            </w:r>
          </w:p>
          <w:p>
            <w:pPr>
              <w:pStyle w:val="12"/>
              <w:numPr>
                <w:ilvl w:val="0"/>
                <w:numId w:val="4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楔状缺损</w:t>
            </w:r>
          </w:p>
          <w:p>
            <w:pPr>
              <w:pStyle w:val="12"/>
              <w:numPr>
                <w:ilvl w:val="0"/>
                <w:numId w:val="4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酸蚀症</w:t>
            </w:r>
          </w:p>
          <w:p>
            <w:pPr>
              <w:pStyle w:val="12"/>
              <w:numPr>
                <w:ilvl w:val="0"/>
                <w:numId w:val="4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牙隐裂</w:t>
            </w:r>
          </w:p>
          <w:p>
            <w:pPr>
              <w:pStyle w:val="12"/>
              <w:numPr>
                <w:ilvl w:val="0"/>
                <w:numId w:val="4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牙本质过敏症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23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>
            <w:pPr>
              <w:pStyle w:val="12"/>
              <w:ind w:left="0"/>
              <w:rPr>
                <w:b/>
                <w:sz w:val="22"/>
              </w:rPr>
            </w:pPr>
          </w:p>
          <w:p>
            <w:pPr>
              <w:pStyle w:val="12"/>
              <w:ind w:left="0"/>
              <w:rPr>
                <w:b/>
                <w:sz w:val="22"/>
              </w:rPr>
            </w:pPr>
          </w:p>
          <w:p>
            <w:pPr>
              <w:pStyle w:val="12"/>
              <w:spacing w:before="8"/>
              <w:ind w:left="0"/>
              <w:rPr>
                <w:b/>
                <w:sz w:val="18"/>
              </w:rPr>
            </w:pPr>
          </w:p>
          <w:p>
            <w:pPr>
              <w:pStyle w:val="12"/>
              <w:ind w:left="107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5.</w:t>
            </w:r>
            <w:r>
              <w:rPr>
                <w:sz w:val="21"/>
              </w:rPr>
              <w:t>牙髓疾病</w:t>
            </w:r>
          </w:p>
        </w:tc>
        <w:tc>
          <w:tcPr>
            <w:tcW w:w="3452" w:type="dxa"/>
          </w:tcPr>
          <w:p>
            <w:pPr>
              <w:pStyle w:val="12"/>
              <w:numPr>
                <w:ilvl w:val="0"/>
                <w:numId w:val="5"/>
              </w:numPr>
              <w:tabs>
                <w:tab w:val="left" w:pos="636"/>
              </w:tabs>
              <w:spacing w:before="22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可复性牙髓炎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急性牙髓炎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慢性牙髓炎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636"/>
              </w:tabs>
              <w:spacing w:before="44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残髓炎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636"/>
              </w:tabs>
              <w:spacing w:before="42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逆行性牙髓炎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牙髓坏死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23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>
            <w:pPr>
              <w:pStyle w:val="12"/>
              <w:spacing w:before="1"/>
              <w:ind w:left="0"/>
              <w:rPr>
                <w:b/>
                <w:sz w:val="26"/>
              </w:rPr>
            </w:pPr>
          </w:p>
          <w:p>
            <w:pPr>
              <w:pStyle w:val="12"/>
              <w:ind w:left="107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6.</w:t>
            </w:r>
            <w:r>
              <w:rPr>
                <w:sz w:val="21"/>
              </w:rPr>
              <w:t>根尖周疾病</w:t>
            </w:r>
          </w:p>
        </w:tc>
        <w:tc>
          <w:tcPr>
            <w:tcW w:w="3452" w:type="dxa"/>
          </w:tcPr>
          <w:p>
            <w:pPr>
              <w:pStyle w:val="12"/>
              <w:numPr>
                <w:ilvl w:val="0"/>
                <w:numId w:val="6"/>
              </w:numPr>
              <w:tabs>
                <w:tab w:val="left" w:pos="636"/>
              </w:tabs>
              <w:spacing w:before="22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急性浆液性根尖周炎</w:t>
            </w:r>
          </w:p>
          <w:p>
            <w:pPr>
              <w:pStyle w:val="12"/>
              <w:numPr>
                <w:ilvl w:val="0"/>
                <w:numId w:val="6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急性化脓性根尖周炎</w:t>
            </w:r>
          </w:p>
          <w:p>
            <w:pPr>
              <w:pStyle w:val="12"/>
              <w:numPr>
                <w:ilvl w:val="0"/>
                <w:numId w:val="6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慢性根尖周炎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</w:trPr>
        <w:tc>
          <w:tcPr>
            <w:tcW w:w="2377" w:type="dxa"/>
            <w:vMerge w:val="restart"/>
          </w:tcPr>
          <w:p>
            <w:pPr>
              <w:pStyle w:val="12"/>
              <w:ind w:left="0"/>
              <w:rPr>
                <w:b/>
                <w:sz w:val="20"/>
              </w:rPr>
            </w:pPr>
          </w:p>
          <w:p>
            <w:pPr>
              <w:pStyle w:val="12"/>
              <w:ind w:left="0"/>
              <w:rPr>
                <w:b/>
                <w:sz w:val="20"/>
              </w:rPr>
            </w:pPr>
          </w:p>
          <w:p>
            <w:pPr>
              <w:pStyle w:val="12"/>
              <w:ind w:left="0"/>
              <w:rPr>
                <w:b/>
                <w:sz w:val="20"/>
              </w:rPr>
            </w:pPr>
          </w:p>
          <w:p>
            <w:pPr>
              <w:pStyle w:val="12"/>
              <w:ind w:left="0"/>
              <w:rPr>
                <w:b/>
                <w:sz w:val="20"/>
              </w:rPr>
            </w:pPr>
          </w:p>
          <w:p>
            <w:pPr>
              <w:pStyle w:val="12"/>
              <w:ind w:left="0"/>
              <w:rPr>
                <w:b/>
                <w:sz w:val="20"/>
              </w:rPr>
            </w:pPr>
          </w:p>
          <w:p>
            <w:pPr>
              <w:pStyle w:val="12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12"/>
              <w:ind w:left="107"/>
              <w:rPr>
                <w:sz w:val="21"/>
              </w:rPr>
            </w:pPr>
            <w:r>
              <w:rPr>
                <w:sz w:val="21"/>
              </w:rPr>
              <w:t>二、牙周病学</w:t>
            </w:r>
          </w:p>
        </w:tc>
        <w:tc>
          <w:tcPr>
            <w:tcW w:w="2696" w:type="dxa"/>
          </w:tcPr>
          <w:p>
            <w:pPr>
              <w:pStyle w:val="12"/>
              <w:ind w:left="0"/>
              <w:rPr>
                <w:b/>
                <w:sz w:val="22"/>
              </w:rPr>
            </w:pPr>
          </w:p>
          <w:p>
            <w:pPr>
              <w:pStyle w:val="12"/>
              <w:ind w:left="0"/>
              <w:rPr>
                <w:b/>
                <w:sz w:val="22"/>
              </w:rPr>
            </w:pPr>
          </w:p>
          <w:p>
            <w:pPr>
              <w:pStyle w:val="12"/>
              <w:spacing w:before="10"/>
              <w:ind w:left="0"/>
              <w:rPr>
                <w:b/>
                <w:sz w:val="18"/>
              </w:rPr>
            </w:pPr>
          </w:p>
          <w:p>
            <w:pPr>
              <w:pStyle w:val="12"/>
              <w:ind w:left="107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1.</w:t>
            </w:r>
            <w:r>
              <w:rPr>
                <w:sz w:val="21"/>
              </w:rPr>
              <w:t>牙龈疾病</w:t>
            </w:r>
          </w:p>
        </w:tc>
        <w:tc>
          <w:tcPr>
            <w:tcW w:w="3452" w:type="dxa"/>
          </w:tcPr>
          <w:p>
            <w:pPr>
              <w:pStyle w:val="12"/>
              <w:numPr>
                <w:ilvl w:val="0"/>
                <w:numId w:val="7"/>
              </w:numPr>
              <w:tabs>
                <w:tab w:val="left" w:pos="636"/>
              </w:tabs>
              <w:spacing w:before="25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慢性龈缘炎</w:t>
            </w:r>
          </w:p>
          <w:p>
            <w:pPr>
              <w:pStyle w:val="12"/>
              <w:numPr>
                <w:ilvl w:val="0"/>
                <w:numId w:val="7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青春期龈炎</w:t>
            </w:r>
          </w:p>
          <w:p>
            <w:pPr>
              <w:pStyle w:val="12"/>
              <w:numPr>
                <w:ilvl w:val="0"/>
                <w:numId w:val="7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妊娠期龈炎</w:t>
            </w:r>
          </w:p>
          <w:p>
            <w:pPr>
              <w:pStyle w:val="12"/>
              <w:numPr>
                <w:ilvl w:val="0"/>
                <w:numId w:val="7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急性坏死性溃疡性龈炎</w:t>
            </w:r>
          </w:p>
          <w:p>
            <w:pPr>
              <w:pStyle w:val="12"/>
              <w:numPr>
                <w:ilvl w:val="0"/>
                <w:numId w:val="7"/>
              </w:numPr>
              <w:tabs>
                <w:tab w:val="left" w:pos="636"/>
              </w:tabs>
              <w:spacing w:before="42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药物性牙龈增生</w:t>
            </w:r>
          </w:p>
          <w:p>
            <w:pPr>
              <w:pStyle w:val="12"/>
              <w:numPr>
                <w:ilvl w:val="0"/>
                <w:numId w:val="7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急性龈乳头炎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23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>
            <w:pPr>
              <w:pStyle w:val="12"/>
              <w:ind w:left="0"/>
              <w:rPr>
                <w:b/>
                <w:sz w:val="22"/>
              </w:rPr>
            </w:pPr>
          </w:p>
          <w:p>
            <w:pPr>
              <w:pStyle w:val="12"/>
              <w:spacing w:before="4"/>
              <w:ind w:left="0"/>
              <w:rPr>
                <w:b/>
                <w:sz w:val="16"/>
              </w:rPr>
            </w:pPr>
          </w:p>
          <w:p>
            <w:pPr>
              <w:pStyle w:val="12"/>
              <w:ind w:left="107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2.</w:t>
            </w:r>
            <w:r>
              <w:rPr>
                <w:sz w:val="21"/>
              </w:rPr>
              <w:t>牙周炎及其伴发病变</w:t>
            </w:r>
          </w:p>
        </w:tc>
        <w:tc>
          <w:tcPr>
            <w:tcW w:w="3452" w:type="dxa"/>
          </w:tcPr>
          <w:p>
            <w:pPr>
              <w:pStyle w:val="12"/>
              <w:numPr>
                <w:ilvl w:val="0"/>
                <w:numId w:val="8"/>
              </w:numPr>
              <w:tabs>
                <w:tab w:val="left" w:pos="636"/>
              </w:tabs>
              <w:spacing w:before="2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慢性牙周炎</w:t>
            </w:r>
          </w:p>
          <w:p>
            <w:pPr>
              <w:pStyle w:val="12"/>
              <w:numPr>
                <w:ilvl w:val="0"/>
                <w:numId w:val="8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侵袭性牙周炎</w:t>
            </w:r>
          </w:p>
          <w:p>
            <w:pPr>
              <w:pStyle w:val="12"/>
              <w:numPr>
                <w:ilvl w:val="0"/>
                <w:numId w:val="8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牙周—牙髓联合病变</w:t>
            </w:r>
          </w:p>
          <w:p>
            <w:pPr>
              <w:pStyle w:val="12"/>
              <w:numPr>
                <w:ilvl w:val="0"/>
                <w:numId w:val="8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牙周脓肿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2377" w:type="dxa"/>
            <w:vMerge w:val="restart"/>
          </w:tcPr>
          <w:p>
            <w:pPr>
              <w:pStyle w:val="12"/>
              <w:ind w:left="0"/>
              <w:rPr>
                <w:b/>
                <w:sz w:val="20"/>
              </w:rPr>
            </w:pPr>
          </w:p>
          <w:p>
            <w:pPr>
              <w:pStyle w:val="12"/>
              <w:spacing w:before="3"/>
              <w:ind w:left="0"/>
              <w:rPr>
                <w:b/>
                <w:sz w:val="18"/>
              </w:rPr>
            </w:pPr>
          </w:p>
          <w:p>
            <w:pPr>
              <w:pStyle w:val="12"/>
              <w:ind w:left="107"/>
              <w:rPr>
                <w:sz w:val="21"/>
              </w:rPr>
            </w:pPr>
            <w:r>
              <w:rPr>
                <w:sz w:val="21"/>
              </w:rPr>
              <w:t>三、儿童口腔医学</w:t>
            </w:r>
          </w:p>
        </w:tc>
        <w:tc>
          <w:tcPr>
            <w:tcW w:w="2696" w:type="dxa"/>
          </w:tcPr>
          <w:p>
            <w:pPr>
              <w:pStyle w:val="12"/>
              <w:ind w:left="0"/>
              <w:rPr>
                <w:b/>
                <w:sz w:val="22"/>
              </w:rPr>
            </w:pPr>
          </w:p>
          <w:p>
            <w:pPr>
              <w:pStyle w:val="12"/>
              <w:spacing w:before="3"/>
              <w:ind w:left="0"/>
              <w:rPr>
                <w:b/>
                <w:sz w:val="16"/>
              </w:rPr>
            </w:pPr>
          </w:p>
          <w:p>
            <w:pPr>
              <w:pStyle w:val="12"/>
              <w:ind w:left="107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1.</w:t>
            </w:r>
            <w:r>
              <w:rPr>
                <w:sz w:val="21"/>
              </w:rPr>
              <w:t>龋病</w:t>
            </w:r>
          </w:p>
        </w:tc>
        <w:tc>
          <w:tcPr>
            <w:tcW w:w="3452" w:type="dxa"/>
          </w:tcPr>
          <w:p>
            <w:pPr>
              <w:pStyle w:val="12"/>
              <w:numPr>
                <w:ilvl w:val="0"/>
                <w:numId w:val="9"/>
              </w:numPr>
              <w:tabs>
                <w:tab w:val="left" w:pos="636"/>
              </w:tabs>
              <w:spacing w:before="22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乳牙浅，中，深龋</w:t>
            </w:r>
          </w:p>
          <w:p>
            <w:pPr>
              <w:pStyle w:val="12"/>
              <w:numPr>
                <w:ilvl w:val="0"/>
                <w:numId w:val="9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婴幼儿龋</w:t>
            </w:r>
          </w:p>
          <w:p>
            <w:pPr>
              <w:pStyle w:val="12"/>
              <w:numPr>
                <w:ilvl w:val="0"/>
                <w:numId w:val="9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猖獗龋</w:t>
            </w:r>
          </w:p>
          <w:p>
            <w:pPr>
              <w:pStyle w:val="12"/>
              <w:numPr>
                <w:ilvl w:val="0"/>
                <w:numId w:val="9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年轻恒牙浅，中，深龋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2377" w:type="dxa"/>
            <w:vMerge w:val="continue"/>
            <w:tcBorders/>
          </w:tcPr>
          <w:p>
            <w:pPr>
              <w:pStyle w:val="12"/>
              <w:ind w:left="107"/>
              <w:rPr>
                <w:sz w:val="21"/>
              </w:rPr>
            </w:pPr>
          </w:p>
        </w:tc>
        <w:tc>
          <w:tcPr>
            <w:tcW w:w="2696" w:type="dxa"/>
            <w:vAlign w:val="top"/>
          </w:tcPr>
          <w:p>
            <w:pPr>
              <w:pStyle w:val="12"/>
              <w:ind w:left="0"/>
              <w:rPr>
                <w:b/>
                <w:sz w:val="22"/>
              </w:rPr>
            </w:pPr>
          </w:p>
          <w:p>
            <w:pPr>
              <w:pStyle w:val="12"/>
              <w:spacing w:before="1"/>
              <w:ind w:left="0"/>
              <w:rPr>
                <w:b/>
                <w:sz w:val="16"/>
              </w:rPr>
            </w:pPr>
          </w:p>
          <w:p>
            <w:pPr>
              <w:pStyle w:val="12"/>
              <w:ind w:left="107" w:leftChars="0"/>
              <w:rPr>
                <w:rFonts w:ascii="Calibri" w:eastAsia="Calibri"/>
                <w:sz w:val="21"/>
              </w:rPr>
            </w:pPr>
            <w:r>
              <w:rPr>
                <w:rFonts w:ascii="Calibri" w:eastAsia="Calibri"/>
                <w:sz w:val="21"/>
              </w:rPr>
              <w:t>2.</w:t>
            </w:r>
            <w:r>
              <w:rPr>
                <w:sz w:val="21"/>
              </w:rPr>
              <w:t>牙髓病和根尖周病</w:t>
            </w:r>
          </w:p>
        </w:tc>
        <w:tc>
          <w:tcPr>
            <w:tcW w:w="3452" w:type="dxa"/>
            <w:vAlign w:val="top"/>
          </w:tcPr>
          <w:p>
            <w:pPr>
              <w:pStyle w:val="12"/>
              <w:numPr>
                <w:ilvl w:val="0"/>
                <w:numId w:val="10"/>
              </w:numPr>
              <w:tabs>
                <w:tab w:val="left" w:pos="636"/>
              </w:tabs>
              <w:spacing w:before="20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乳牙牙髓病</w:t>
            </w:r>
          </w:p>
          <w:p>
            <w:pPr>
              <w:pStyle w:val="12"/>
              <w:numPr>
                <w:ilvl w:val="0"/>
                <w:numId w:val="10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乳牙根尖周病</w:t>
            </w:r>
          </w:p>
          <w:p>
            <w:pPr>
              <w:pStyle w:val="12"/>
              <w:numPr>
                <w:ilvl w:val="0"/>
                <w:numId w:val="10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年轻恒牙牙髓病</w:t>
            </w:r>
          </w:p>
          <w:p>
            <w:pPr>
              <w:pStyle w:val="12"/>
              <w:numPr>
                <w:ilvl w:val="0"/>
                <w:numId w:val="10"/>
              </w:numPr>
              <w:tabs>
                <w:tab w:val="left" w:pos="636"/>
              </w:tabs>
              <w:spacing w:before="43" w:after="0" w:line="240" w:lineRule="auto"/>
              <w:ind w:left="635" w:leftChars="0" w:right="0" w:rightChars="0" w:hanging="530" w:firstLineChars="0"/>
              <w:jc w:val="left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年轻恒牙根尖周病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2377" w:type="dxa"/>
            <w:vMerge w:val="continue"/>
            <w:tcBorders/>
          </w:tcPr>
          <w:p>
            <w:pPr>
              <w:pStyle w:val="12"/>
              <w:ind w:left="107"/>
              <w:rPr>
                <w:sz w:val="21"/>
              </w:rPr>
            </w:pPr>
          </w:p>
        </w:tc>
        <w:tc>
          <w:tcPr>
            <w:tcW w:w="2696" w:type="dxa"/>
            <w:vAlign w:val="top"/>
          </w:tcPr>
          <w:p>
            <w:pPr>
              <w:pStyle w:val="12"/>
              <w:spacing w:before="181"/>
              <w:ind w:left="107" w:leftChars="0"/>
              <w:rPr>
                <w:rFonts w:ascii="Calibri" w:eastAsia="Calibri"/>
                <w:sz w:val="21"/>
              </w:rPr>
            </w:pPr>
            <w:r>
              <w:rPr>
                <w:rFonts w:ascii="Calibri" w:eastAsia="Calibri"/>
                <w:sz w:val="21"/>
              </w:rPr>
              <w:t>3.</w:t>
            </w:r>
            <w:r>
              <w:rPr>
                <w:sz w:val="21"/>
              </w:rPr>
              <w:t>牙齿发育异常和咬合异常</w:t>
            </w:r>
          </w:p>
        </w:tc>
        <w:tc>
          <w:tcPr>
            <w:tcW w:w="3452" w:type="dxa"/>
            <w:vAlign w:val="top"/>
          </w:tcPr>
          <w:p>
            <w:pPr>
              <w:pStyle w:val="12"/>
              <w:numPr>
                <w:ilvl w:val="0"/>
                <w:numId w:val="11"/>
              </w:numPr>
              <w:tabs>
                <w:tab w:val="left" w:pos="636"/>
              </w:tabs>
              <w:spacing w:before="25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乳牙滞留</w:t>
            </w:r>
          </w:p>
          <w:p>
            <w:pPr>
              <w:pStyle w:val="12"/>
              <w:numPr>
                <w:ilvl w:val="0"/>
                <w:numId w:val="11"/>
              </w:numPr>
              <w:tabs>
                <w:tab w:val="left" w:pos="636"/>
              </w:tabs>
              <w:spacing w:before="43" w:after="0" w:line="240" w:lineRule="auto"/>
              <w:ind w:left="635" w:leftChars="0" w:right="0" w:rightChars="0" w:hanging="530" w:firstLineChars="0"/>
              <w:jc w:val="left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乳牙早失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2377" w:type="dxa"/>
            <w:vMerge w:val="continue"/>
            <w:tcBorders/>
          </w:tcPr>
          <w:p>
            <w:pPr>
              <w:pStyle w:val="12"/>
              <w:ind w:left="107"/>
              <w:rPr>
                <w:sz w:val="21"/>
              </w:rPr>
            </w:pPr>
          </w:p>
        </w:tc>
        <w:tc>
          <w:tcPr>
            <w:tcW w:w="2696" w:type="dxa"/>
            <w:vAlign w:val="top"/>
          </w:tcPr>
          <w:p>
            <w:pPr>
              <w:pStyle w:val="12"/>
              <w:spacing w:before="4"/>
              <w:ind w:left="0"/>
              <w:rPr>
                <w:b/>
                <w:sz w:val="19"/>
              </w:rPr>
            </w:pPr>
          </w:p>
          <w:p>
            <w:pPr>
              <w:pStyle w:val="12"/>
              <w:ind w:left="107" w:leftChars="0"/>
              <w:rPr>
                <w:rFonts w:ascii="Calibri" w:eastAsia="Calibri"/>
                <w:sz w:val="21"/>
              </w:rPr>
            </w:pPr>
            <w:r>
              <w:rPr>
                <w:rFonts w:ascii="Calibri" w:eastAsia="Calibri"/>
                <w:sz w:val="21"/>
              </w:rPr>
              <w:t>4.</w:t>
            </w:r>
            <w:r>
              <w:rPr>
                <w:sz w:val="21"/>
              </w:rPr>
              <w:t>牙外伤</w:t>
            </w:r>
          </w:p>
        </w:tc>
        <w:tc>
          <w:tcPr>
            <w:tcW w:w="3452" w:type="dxa"/>
            <w:vAlign w:val="top"/>
          </w:tcPr>
          <w:p>
            <w:pPr>
              <w:pStyle w:val="12"/>
              <w:numPr>
                <w:ilvl w:val="0"/>
                <w:numId w:val="12"/>
              </w:numPr>
              <w:tabs>
                <w:tab w:val="left" w:pos="636"/>
              </w:tabs>
              <w:spacing w:before="92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乳牙外伤</w:t>
            </w:r>
          </w:p>
          <w:p>
            <w:pPr>
              <w:pStyle w:val="12"/>
              <w:numPr>
                <w:ilvl w:val="0"/>
                <w:numId w:val="12"/>
              </w:numPr>
              <w:tabs>
                <w:tab w:val="left" w:pos="636"/>
              </w:tabs>
              <w:spacing w:before="43" w:after="0" w:line="240" w:lineRule="auto"/>
              <w:ind w:left="635" w:leftChars="0" w:right="0" w:rightChars="0" w:hanging="530" w:firstLineChars="0"/>
              <w:jc w:val="left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年轻恒牙外伤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2377" w:type="dxa"/>
            <w:vMerge w:val="restart"/>
            <w:tcBorders/>
            <w:vAlign w:val="top"/>
          </w:tcPr>
          <w:p>
            <w:pPr>
              <w:pStyle w:val="12"/>
              <w:ind w:left="0"/>
              <w:rPr>
                <w:b/>
                <w:sz w:val="20"/>
              </w:rPr>
            </w:pPr>
          </w:p>
          <w:p>
            <w:pPr>
              <w:pStyle w:val="12"/>
              <w:ind w:left="0"/>
              <w:rPr>
                <w:b/>
                <w:sz w:val="20"/>
              </w:rPr>
            </w:pPr>
          </w:p>
          <w:p>
            <w:pPr>
              <w:pStyle w:val="12"/>
              <w:ind w:left="0"/>
              <w:rPr>
                <w:b/>
                <w:sz w:val="20"/>
              </w:rPr>
            </w:pPr>
          </w:p>
          <w:p>
            <w:pPr>
              <w:pStyle w:val="12"/>
              <w:ind w:left="0"/>
              <w:rPr>
                <w:b/>
                <w:sz w:val="20"/>
              </w:rPr>
            </w:pPr>
          </w:p>
          <w:p>
            <w:pPr>
              <w:pStyle w:val="12"/>
              <w:ind w:left="0"/>
              <w:rPr>
                <w:b/>
                <w:sz w:val="20"/>
              </w:rPr>
            </w:pPr>
          </w:p>
          <w:p>
            <w:pPr>
              <w:pStyle w:val="12"/>
              <w:ind w:left="0"/>
              <w:rPr>
                <w:b/>
                <w:sz w:val="20"/>
              </w:rPr>
            </w:pPr>
          </w:p>
          <w:p>
            <w:pPr>
              <w:pStyle w:val="12"/>
              <w:ind w:left="0"/>
              <w:rPr>
                <w:b/>
                <w:sz w:val="20"/>
              </w:rPr>
            </w:pPr>
          </w:p>
          <w:p>
            <w:pPr>
              <w:pStyle w:val="12"/>
              <w:spacing w:before="7"/>
              <w:ind w:left="0"/>
              <w:rPr>
                <w:b/>
                <w:sz w:val="21"/>
              </w:rPr>
            </w:pPr>
          </w:p>
          <w:p>
            <w:pPr>
              <w:pStyle w:val="12"/>
              <w:ind w:left="107" w:leftChars="0"/>
              <w:rPr>
                <w:sz w:val="21"/>
              </w:rPr>
            </w:pPr>
            <w:r>
              <w:rPr>
                <w:sz w:val="21"/>
              </w:rPr>
              <w:t>四、口腔黏膜病学</w:t>
            </w:r>
          </w:p>
        </w:tc>
        <w:tc>
          <w:tcPr>
            <w:tcW w:w="2696" w:type="dxa"/>
            <w:vAlign w:val="top"/>
          </w:tcPr>
          <w:p>
            <w:pPr>
              <w:pStyle w:val="12"/>
              <w:spacing w:before="1"/>
              <w:ind w:left="0"/>
              <w:rPr>
                <w:b/>
                <w:sz w:val="26"/>
              </w:rPr>
            </w:pPr>
          </w:p>
          <w:p>
            <w:pPr>
              <w:pStyle w:val="12"/>
              <w:ind w:left="107" w:leftChars="0"/>
              <w:rPr>
                <w:rFonts w:ascii="Calibri" w:eastAsia="Calibri"/>
                <w:sz w:val="21"/>
              </w:rPr>
            </w:pPr>
            <w:r>
              <w:rPr>
                <w:rFonts w:ascii="Calibri" w:eastAsia="Calibri"/>
                <w:sz w:val="21"/>
              </w:rPr>
              <w:t>1.</w:t>
            </w:r>
            <w:r>
              <w:rPr>
                <w:sz w:val="21"/>
              </w:rPr>
              <w:t>口腔黏膜感染类疾病</w:t>
            </w:r>
          </w:p>
        </w:tc>
        <w:tc>
          <w:tcPr>
            <w:tcW w:w="3452" w:type="dxa"/>
            <w:vAlign w:val="top"/>
          </w:tcPr>
          <w:p>
            <w:pPr>
              <w:pStyle w:val="12"/>
              <w:numPr>
                <w:ilvl w:val="0"/>
                <w:numId w:val="13"/>
              </w:numPr>
              <w:tabs>
                <w:tab w:val="left" w:pos="636"/>
              </w:tabs>
              <w:spacing w:before="22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口腔单纯疱疹</w:t>
            </w:r>
          </w:p>
          <w:p>
            <w:pPr>
              <w:pStyle w:val="12"/>
              <w:numPr>
                <w:ilvl w:val="0"/>
                <w:numId w:val="13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口腔念珠菌病</w:t>
            </w:r>
          </w:p>
          <w:p>
            <w:pPr>
              <w:pStyle w:val="12"/>
              <w:numPr>
                <w:ilvl w:val="0"/>
                <w:numId w:val="13"/>
              </w:numPr>
              <w:tabs>
                <w:tab w:val="left" w:pos="636"/>
              </w:tabs>
              <w:spacing w:before="43" w:after="0" w:line="240" w:lineRule="auto"/>
              <w:ind w:left="635" w:leftChars="0" w:right="0" w:rightChars="0" w:hanging="530" w:firstLineChars="0"/>
              <w:jc w:val="left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带状疱疹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2377" w:type="dxa"/>
            <w:vMerge w:val="continue"/>
            <w:vAlign w:val="top"/>
          </w:tcPr>
          <w:p>
            <w:pPr>
              <w:rPr>
                <w:sz w:val="21"/>
              </w:rPr>
            </w:pPr>
          </w:p>
        </w:tc>
        <w:tc>
          <w:tcPr>
            <w:tcW w:w="2696" w:type="dxa"/>
            <w:vAlign w:val="top"/>
          </w:tcPr>
          <w:p>
            <w:pPr>
              <w:pStyle w:val="12"/>
              <w:spacing w:before="2"/>
              <w:ind w:left="0"/>
              <w:rPr>
                <w:b/>
                <w:sz w:val="26"/>
              </w:rPr>
            </w:pPr>
          </w:p>
          <w:p>
            <w:pPr>
              <w:pStyle w:val="12"/>
              <w:ind w:left="107" w:leftChars="0"/>
              <w:rPr>
                <w:rFonts w:ascii="Calibri" w:eastAsia="Calibri"/>
                <w:sz w:val="21"/>
              </w:rPr>
            </w:pPr>
            <w:r>
              <w:rPr>
                <w:rFonts w:ascii="Calibri" w:eastAsia="Calibri"/>
                <w:sz w:val="21"/>
              </w:rPr>
              <w:t>2.</w:t>
            </w:r>
            <w:r>
              <w:rPr>
                <w:sz w:val="21"/>
              </w:rPr>
              <w:t>口腔黏膜溃疡</w:t>
            </w:r>
          </w:p>
        </w:tc>
        <w:tc>
          <w:tcPr>
            <w:tcW w:w="3452" w:type="dxa"/>
            <w:vAlign w:val="top"/>
          </w:tcPr>
          <w:p>
            <w:pPr>
              <w:pStyle w:val="12"/>
              <w:numPr>
                <w:ilvl w:val="0"/>
                <w:numId w:val="14"/>
              </w:numPr>
              <w:tabs>
                <w:tab w:val="left" w:pos="636"/>
              </w:tabs>
              <w:spacing w:before="22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复发性阿弗它溃疡</w:t>
            </w:r>
          </w:p>
          <w:p>
            <w:pPr>
              <w:pStyle w:val="12"/>
              <w:numPr>
                <w:ilvl w:val="0"/>
                <w:numId w:val="14"/>
              </w:numPr>
              <w:tabs>
                <w:tab w:val="left" w:pos="636"/>
              </w:tabs>
              <w:spacing w:before="44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白塞病</w:t>
            </w:r>
          </w:p>
          <w:p>
            <w:pPr>
              <w:pStyle w:val="12"/>
              <w:numPr>
                <w:ilvl w:val="0"/>
                <w:numId w:val="14"/>
              </w:numPr>
              <w:tabs>
                <w:tab w:val="left" w:pos="636"/>
              </w:tabs>
              <w:spacing w:before="43" w:after="0" w:line="240" w:lineRule="auto"/>
              <w:ind w:left="635" w:leftChars="0" w:right="0" w:rightChars="0" w:hanging="530" w:firstLineChars="0"/>
              <w:jc w:val="left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创伤性血疱及溃疡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2377" w:type="dxa"/>
            <w:vMerge w:val="continue"/>
            <w:vAlign w:val="top"/>
          </w:tcPr>
          <w:p>
            <w:pPr>
              <w:rPr>
                <w:sz w:val="21"/>
              </w:rPr>
            </w:pPr>
          </w:p>
        </w:tc>
        <w:tc>
          <w:tcPr>
            <w:tcW w:w="2696" w:type="dxa"/>
            <w:vAlign w:val="top"/>
          </w:tcPr>
          <w:p>
            <w:pPr>
              <w:pStyle w:val="12"/>
              <w:spacing w:before="178"/>
              <w:ind w:left="107" w:leftChars="0"/>
              <w:rPr>
                <w:rFonts w:ascii="Calibri" w:eastAsia="Calibri"/>
                <w:sz w:val="21"/>
              </w:rPr>
            </w:pPr>
            <w:r>
              <w:rPr>
                <w:rFonts w:ascii="Calibri" w:eastAsia="Calibri"/>
                <w:sz w:val="21"/>
              </w:rPr>
              <w:t>3.</w:t>
            </w:r>
            <w:r>
              <w:rPr>
                <w:sz w:val="21"/>
              </w:rPr>
              <w:t>口腔黏膜斑纹类疾病</w:t>
            </w:r>
          </w:p>
        </w:tc>
        <w:tc>
          <w:tcPr>
            <w:tcW w:w="3452" w:type="dxa"/>
            <w:vAlign w:val="top"/>
          </w:tcPr>
          <w:p>
            <w:pPr>
              <w:pStyle w:val="12"/>
              <w:numPr>
                <w:ilvl w:val="0"/>
                <w:numId w:val="15"/>
              </w:numPr>
              <w:tabs>
                <w:tab w:val="left" w:pos="636"/>
              </w:tabs>
              <w:spacing w:before="22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口腔白斑病</w:t>
            </w:r>
          </w:p>
          <w:p>
            <w:pPr>
              <w:pStyle w:val="12"/>
              <w:numPr>
                <w:ilvl w:val="0"/>
                <w:numId w:val="15"/>
              </w:numPr>
              <w:tabs>
                <w:tab w:val="left" w:pos="636"/>
              </w:tabs>
              <w:spacing w:before="43" w:after="0" w:line="240" w:lineRule="auto"/>
              <w:ind w:left="635" w:leftChars="0" w:right="0" w:rightChars="0" w:hanging="530" w:firstLineChars="0"/>
              <w:jc w:val="left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口腔扁平苔藓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2377" w:type="dxa"/>
            <w:vMerge w:val="continue"/>
            <w:vAlign w:val="top"/>
          </w:tcPr>
          <w:p>
            <w:pPr>
              <w:rPr>
                <w:sz w:val="21"/>
              </w:rPr>
            </w:pPr>
          </w:p>
        </w:tc>
        <w:tc>
          <w:tcPr>
            <w:tcW w:w="2696" w:type="dxa"/>
            <w:vAlign w:val="top"/>
          </w:tcPr>
          <w:p>
            <w:pPr>
              <w:pStyle w:val="12"/>
              <w:spacing w:before="1"/>
              <w:ind w:left="0"/>
              <w:rPr>
                <w:b/>
                <w:sz w:val="26"/>
              </w:rPr>
            </w:pPr>
          </w:p>
          <w:p>
            <w:pPr>
              <w:pStyle w:val="12"/>
              <w:ind w:left="107" w:leftChars="0"/>
              <w:rPr>
                <w:rFonts w:ascii="Calibri" w:eastAsia="Calibri"/>
                <w:sz w:val="21"/>
              </w:rPr>
            </w:pPr>
            <w:r>
              <w:rPr>
                <w:rFonts w:ascii="Calibri" w:eastAsia="Calibri"/>
                <w:sz w:val="21"/>
              </w:rPr>
              <w:t>4.</w:t>
            </w:r>
            <w:r>
              <w:rPr>
                <w:sz w:val="21"/>
              </w:rPr>
              <w:t>唇舌疾病</w:t>
            </w:r>
          </w:p>
        </w:tc>
        <w:tc>
          <w:tcPr>
            <w:tcW w:w="3452" w:type="dxa"/>
            <w:vAlign w:val="top"/>
          </w:tcPr>
          <w:p>
            <w:pPr>
              <w:pStyle w:val="12"/>
              <w:numPr>
                <w:ilvl w:val="0"/>
                <w:numId w:val="16"/>
              </w:numPr>
              <w:tabs>
                <w:tab w:val="left" w:pos="636"/>
              </w:tabs>
              <w:spacing w:before="22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慢性唇炎</w:t>
            </w:r>
          </w:p>
          <w:p>
            <w:pPr>
              <w:pStyle w:val="12"/>
              <w:numPr>
                <w:ilvl w:val="0"/>
                <w:numId w:val="16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口角炎</w:t>
            </w:r>
          </w:p>
          <w:p>
            <w:pPr>
              <w:pStyle w:val="12"/>
              <w:numPr>
                <w:ilvl w:val="0"/>
                <w:numId w:val="16"/>
              </w:numPr>
              <w:tabs>
                <w:tab w:val="left" w:pos="636"/>
              </w:tabs>
              <w:spacing w:before="43" w:after="0" w:line="240" w:lineRule="auto"/>
              <w:ind w:left="635" w:leftChars="0" w:right="0" w:rightChars="0" w:hanging="530" w:firstLineChars="0"/>
              <w:jc w:val="left"/>
              <w:rPr>
                <w:spacing w:val="-3"/>
                <w:sz w:val="21"/>
              </w:rPr>
            </w:pPr>
            <w:r>
              <w:rPr>
                <w:spacing w:val="-2"/>
                <w:sz w:val="21"/>
              </w:rPr>
              <w:t>地图舌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2377" w:type="dxa"/>
            <w:vMerge w:val="continue"/>
            <w:vAlign w:val="top"/>
          </w:tcPr>
          <w:p>
            <w:pPr>
              <w:rPr>
                <w:sz w:val="21"/>
              </w:rPr>
            </w:pPr>
          </w:p>
        </w:tc>
        <w:tc>
          <w:tcPr>
            <w:tcW w:w="2696" w:type="dxa"/>
            <w:vAlign w:val="top"/>
          </w:tcPr>
          <w:p>
            <w:pPr>
              <w:pStyle w:val="12"/>
              <w:spacing w:before="1"/>
              <w:ind w:left="0"/>
              <w:rPr>
                <w:b/>
                <w:sz w:val="26"/>
              </w:rPr>
            </w:pPr>
          </w:p>
          <w:p>
            <w:pPr>
              <w:pStyle w:val="12"/>
              <w:ind w:left="107" w:leftChars="0"/>
              <w:rPr>
                <w:rFonts w:ascii="Calibri" w:eastAsia="Calibri"/>
                <w:sz w:val="21"/>
              </w:rPr>
            </w:pPr>
            <w:r>
              <w:rPr>
                <w:rFonts w:ascii="Calibri" w:eastAsia="Calibri"/>
                <w:sz w:val="21"/>
              </w:rPr>
              <w:t>5.</w:t>
            </w:r>
            <w:r>
              <w:rPr>
                <w:sz w:val="21"/>
              </w:rPr>
              <w:t>其他疾病</w:t>
            </w:r>
          </w:p>
        </w:tc>
        <w:tc>
          <w:tcPr>
            <w:tcW w:w="3452" w:type="dxa"/>
            <w:vAlign w:val="top"/>
          </w:tcPr>
          <w:p>
            <w:pPr>
              <w:pStyle w:val="12"/>
              <w:numPr>
                <w:ilvl w:val="0"/>
                <w:numId w:val="17"/>
              </w:numPr>
              <w:tabs>
                <w:tab w:val="left" w:pos="636"/>
              </w:tabs>
              <w:spacing w:before="22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药物过敏性口炎</w:t>
            </w:r>
          </w:p>
          <w:p>
            <w:pPr>
              <w:pStyle w:val="12"/>
              <w:numPr>
                <w:ilvl w:val="0"/>
                <w:numId w:val="17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艾滋病</w:t>
            </w:r>
          </w:p>
          <w:p>
            <w:pPr>
              <w:pStyle w:val="12"/>
              <w:numPr>
                <w:ilvl w:val="0"/>
                <w:numId w:val="17"/>
              </w:numPr>
              <w:tabs>
                <w:tab w:val="left" w:pos="636"/>
              </w:tabs>
              <w:spacing w:before="43" w:after="0" w:line="240" w:lineRule="auto"/>
              <w:ind w:left="635" w:leftChars="0" w:right="0" w:rightChars="0" w:hanging="530" w:firstLineChars="0"/>
              <w:jc w:val="left"/>
              <w:rPr>
                <w:spacing w:val="-3"/>
                <w:sz w:val="21"/>
              </w:rPr>
            </w:pPr>
            <w:r>
              <w:rPr>
                <w:spacing w:val="-2"/>
                <w:sz w:val="21"/>
              </w:rPr>
              <w:t>天疱疮</w:t>
            </w:r>
          </w:p>
        </w:tc>
      </w:tr>
    </w:tbl>
    <w:p>
      <w:pPr>
        <w:spacing w:before="4" w:after="1" w:line="240" w:lineRule="auto"/>
        <w:rPr>
          <w:b/>
          <w:sz w:val="10"/>
        </w:rPr>
      </w:pPr>
    </w:p>
    <w:p>
      <w:pPr>
        <w:jc w:val="center"/>
        <w:rPr>
          <w:b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spacing w:line="360" w:lineRule="auto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400-606-1615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E682A1"/>
    <w:multiLevelType w:val="multilevel"/>
    <w:tmpl w:val="95E682A1"/>
    <w:lvl w:ilvl="0" w:tentative="0">
      <w:start w:val="1"/>
      <w:numFmt w:val="decimal"/>
      <w:lvlText w:val="（%1）"/>
      <w:lvlJc w:val="left"/>
      <w:pPr>
        <w:ind w:left="635" w:hanging="529"/>
        <w:jc w:val="left"/>
      </w:pPr>
      <w:rPr>
        <w:rFonts w:hint="default" w:ascii="宋体" w:hAnsi="宋体" w:eastAsia="宋体" w:cs="宋体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20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00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8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60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41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601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881" w:hanging="529"/>
      </w:pPr>
      <w:rPr>
        <w:rFonts w:hint="default"/>
        <w:lang w:val="zh-CN" w:eastAsia="zh-CN" w:bidi="zh-CN"/>
      </w:rPr>
    </w:lvl>
  </w:abstractNum>
  <w:abstractNum w:abstractNumId="1">
    <w:nsid w:val="9D7EB8E6"/>
    <w:multiLevelType w:val="multilevel"/>
    <w:tmpl w:val="9D7EB8E6"/>
    <w:lvl w:ilvl="0" w:tentative="0">
      <w:start w:val="1"/>
      <w:numFmt w:val="decimal"/>
      <w:lvlText w:val="（%1）"/>
      <w:lvlJc w:val="left"/>
      <w:pPr>
        <w:ind w:left="635" w:hanging="529"/>
        <w:jc w:val="left"/>
      </w:pPr>
      <w:rPr>
        <w:rFonts w:hint="default" w:ascii="宋体" w:hAnsi="宋体" w:eastAsia="宋体" w:cs="宋体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20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00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8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60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41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601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881" w:hanging="529"/>
      </w:pPr>
      <w:rPr>
        <w:rFonts w:hint="default"/>
        <w:lang w:val="zh-CN" w:eastAsia="zh-CN" w:bidi="zh-CN"/>
      </w:rPr>
    </w:lvl>
  </w:abstractNum>
  <w:abstractNum w:abstractNumId="2">
    <w:nsid w:val="C9412743"/>
    <w:multiLevelType w:val="multilevel"/>
    <w:tmpl w:val="C9412743"/>
    <w:lvl w:ilvl="0" w:tentative="0">
      <w:start w:val="1"/>
      <w:numFmt w:val="decimal"/>
      <w:lvlText w:val="（%1）"/>
      <w:lvlJc w:val="left"/>
      <w:pPr>
        <w:ind w:left="635" w:hanging="529"/>
        <w:jc w:val="left"/>
      </w:pPr>
      <w:rPr>
        <w:rFonts w:hint="default" w:ascii="宋体" w:hAnsi="宋体" w:eastAsia="宋体" w:cs="宋体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20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00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8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60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41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601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881" w:hanging="529"/>
      </w:pPr>
      <w:rPr>
        <w:rFonts w:hint="default"/>
        <w:lang w:val="zh-CN" w:eastAsia="zh-CN" w:bidi="zh-CN"/>
      </w:rPr>
    </w:lvl>
  </w:abstractNum>
  <w:abstractNum w:abstractNumId="3">
    <w:nsid w:val="D7936317"/>
    <w:multiLevelType w:val="multilevel"/>
    <w:tmpl w:val="D7936317"/>
    <w:lvl w:ilvl="0" w:tentative="0">
      <w:start w:val="1"/>
      <w:numFmt w:val="decimal"/>
      <w:lvlText w:val="（%1）"/>
      <w:lvlJc w:val="left"/>
      <w:pPr>
        <w:ind w:left="635" w:hanging="529"/>
        <w:jc w:val="left"/>
      </w:pPr>
      <w:rPr>
        <w:rFonts w:hint="default" w:ascii="宋体" w:hAnsi="宋体" w:eastAsia="宋体" w:cs="宋体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20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00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8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60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41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601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881" w:hanging="529"/>
      </w:pPr>
      <w:rPr>
        <w:rFonts w:hint="default"/>
        <w:lang w:val="zh-CN" w:eastAsia="zh-CN" w:bidi="zh-CN"/>
      </w:rPr>
    </w:lvl>
  </w:abstractNum>
  <w:abstractNum w:abstractNumId="4">
    <w:nsid w:val="E43A772E"/>
    <w:multiLevelType w:val="multilevel"/>
    <w:tmpl w:val="E43A772E"/>
    <w:lvl w:ilvl="0" w:tentative="0">
      <w:start w:val="1"/>
      <w:numFmt w:val="decimal"/>
      <w:lvlText w:val="（%1）"/>
      <w:lvlJc w:val="left"/>
      <w:pPr>
        <w:ind w:left="635" w:hanging="529"/>
        <w:jc w:val="left"/>
      </w:pPr>
      <w:rPr>
        <w:rFonts w:hint="default" w:ascii="宋体" w:hAnsi="宋体" w:eastAsia="宋体" w:cs="宋体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20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00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8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60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41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601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881" w:hanging="529"/>
      </w:pPr>
      <w:rPr>
        <w:rFonts w:hint="default"/>
        <w:lang w:val="zh-CN" w:eastAsia="zh-CN" w:bidi="zh-CN"/>
      </w:rPr>
    </w:lvl>
  </w:abstractNum>
  <w:abstractNum w:abstractNumId="5">
    <w:nsid w:val="EA28CC15"/>
    <w:multiLevelType w:val="multilevel"/>
    <w:tmpl w:val="EA28CC15"/>
    <w:lvl w:ilvl="0" w:tentative="0">
      <w:start w:val="1"/>
      <w:numFmt w:val="decimal"/>
      <w:lvlText w:val="（%1）"/>
      <w:lvlJc w:val="left"/>
      <w:pPr>
        <w:ind w:left="635" w:hanging="529"/>
        <w:jc w:val="left"/>
      </w:pPr>
      <w:rPr>
        <w:rFonts w:hint="default" w:ascii="宋体" w:hAnsi="宋体" w:eastAsia="宋体" w:cs="宋体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20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00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8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60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41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601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881" w:hanging="529"/>
      </w:pPr>
      <w:rPr>
        <w:rFonts w:hint="default"/>
        <w:lang w:val="zh-CN" w:eastAsia="zh-CN" w:bidi="zh-CN"/>
      </w:rPr>
    </w:lvl>
  </w:abstractNum>
  <w:abstractNum w:abstractNumId="6">
    <w:nsid w:val="F1FCDEFA"/>
    <w:multiLevelType w:val="multilevel"/>
    <w:tmpl w:val="F1FCDEFA"/>
    <w:lvl w:ilvl="0" w:tentative="0">
      <w:start w:val="1"/>
      <w:numFmt w:val="decimal"/>
      <w:lvlText w:val="（%1）"/>
      <w:lvlJc w:val="left"/>
      <w:pPr>
        <w:ind w:left="635" w:hanging="529"/>
        <w:jc w:val="left"/>
      </w:pPr>
      <w:rPr>
        <w:rFonts w:hint="default" w:ascii="宋体" w:hAnsi="宋体" w:eastAsia="宋体" w:cs="宋体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20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00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8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60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41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601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881" w:hanging="529"/>
      </w:pPr>
      <w:rPr>
        <w:rFonts w:hint="default"/>
        <w:lang w:val="zh-CN" w:eastAsia="zh-CN" w:bidi="zh-CN"/>
      </w:rPr>
    </w:lvl>
  </w:abstractNum>
  <w:abstractNum w:abstractNumId="7">
    <w:nsid w:val="F237ACA1"/>
    <w:multiLevelType w:val="multilevel"/>
    <w:tmpl w:val="F237ACA1"/>
    <w:lvl w:ilvl="0" w:tentative="0">
      <w:start w:val="1"/>
      <w:numFmt w:val="decimal"/>
      <w:lvlText w:val="（%1）"/>
      <w:lvlJc w:val="left"/>
      <w:pPr>
        <w:ind w:left="635" w:hanging="529"/>
        <w:jc w:val="left"/>
      </w:pPr>
      <w:rPr>
        <w:rFonts w:hint="default" w:ascii="宋体" w:hAnsi="宋体" w:eastAsia="宋体" w:cs="宋体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20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00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8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60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41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601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881" w:hanging="529"/>
      </w:pPr>
      <w:rPr>
        <w:rFonts w:hint="default"/>
        <w:lang w:val="zh-CN" w:eastAsia="zh-CN" w:bidi="zh-CN"/>
      </w:rPr>
    </w:lvl>
  </w:abstractNum>
  <w:abstractNum w:abstractNumId="8">
    <w:nsid w:val="F46CCC20"/>
    <w:multiLevelType w:val="multilevel"/>
    <w:tmpl w:val="F46CCC20"/>
    <w:lvl w:ilvl="0" w:tentative="0">
      <w:start w:val="1"/>
      <w:numFmt w:val="decimal"/>
      <w:lvlText w:val="（%1）"/>
      <w:lvlJc w:val="left"/>
      <w:pPr>
        <w:ind w:left="635" w:hanging="529"/>
        <w:jc w:val="left"/>
      </w:pPr>
      <w:rPr>
        <w:rFonts w:hint="default" w:ascii="宋体" w:hAnsi="宋体" w:eastAsia="宋体" w:cs="宋体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20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00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8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60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41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601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881" w:hanging="529"/>
      </w:pPr>
      <w:rPr>
        <w:rFonts w:hint="default"/>
        <w:lang w:val="zh-CN" w:eastAsia="zh-CN" w:bidi="zh-CN"/>
      </w:rPr>
    </w:lvl>
  </w:abstractNum>
  <w:abstractNum w:abstractNumId="9">
    <w:nsid w:val="01D7E1C7"/>
    <w:multiLevelType w:val="multilevel"/>
    <w:tmpl w:val="01D7E1C7"/>
    <w:lvl w:ilvl="0" w:tentative="0">
      <w:start w:val="1"/>
      <w:numFmt w:val="decimal"/>
      <w:lvlText w:val="（%1）"/>
      <w:lvlJc w:val="left"/>
      <w:pPr>
        <w:ind w:left="635" w:hanging="529"/>
        <w:jc w:val="left"/>
      </w:pPr>
      <w:rPr>
        <w:rFonts w:hint="default" w:ascii="宋体" w:hAnsi="宋体" w:eastAsia="宋体" w:cs="宋体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20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00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8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60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41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601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881" w:hanging="529"/>
      </w:pPr>
      <w:rPr>
        <w:rFonts w:hint="default"/>
        <w:lang w:val="zh-CN" w:eastAsia="zh-CN" w:bidi="zh-CN"/>
      </w:rPr>
    </w:lvl>
  </w:abstractNum>
  <w:abstractNum w:abstractNumId="10">
    <w:nsid w:val="0C0E1E13"/>
    <w:multiLevelType w:val="multilevel"/>
    <w:tmpl w:val="0C0E1E13"/>
    <w:lvl w:ilvl="0" w:tentative="0">
      <w:start w:val="1"/>
      <w:numFmt w:val="decimal"/>
      <w:lvlText w:val="（%1）"/>
      <w:lvlJc w:val="left"/>
      <w:pPr>
        <w:ind w:left="635" w:hanging="529"/>
        <w:jc w:val="left"/>
      </w:pPr>
      <w:rPr>
        <w:rFonts w:hint="default" w:ascii="宋体" w:hAnsi="宋体" w:eastAsia="宋体" w:cs="宋体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20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00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8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60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41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601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881" w:hanging="529"/>
      </w:pPr>
      <w:rPr>
        <w:rFonts w:hint="default"/>
        <w:lang w:val="zh-CN" w:eastAsia="zh-CN" w:bidi="zh-CN"/>
      </w:rPr>
    </w:lvl>
  </w:abstractNum>
  <w:abstractNum w:abstractNumId="11">
    <w:nsid w:val="0DC629B0"/>
    <w:multiLevelType w:val="multilevel"/>
    <w:tmpl w:val="0DC629B0"/>
    <w:lvl w:ilvl="0" w:tentative="0">
      <w:start w:val="1"/>
      <w:numFmt w:val="decimal"/>
      <w:lvlText w:val="（%1）"/>
      <w:lvlJc w:val="left"/>
      <w:pPr>
        <w:ind w:left="635" w:hanging="529"/>
        <w:jc w:val="left"/>
      </w:pPr>
      <w:rPr>
        <w:rFonts w:hint="default" w:ascii="宋体" w:hAnsi="宋体" w:eastAsia="宋体" w:cs="宋体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20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00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8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60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41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601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881" w:hanging="529"/>
      </w:pPr>
      <w:rPr>
        <w:rFonts w:hint="default"/>
        <w:lang w:val="zh-CN" w:eastAsia="zh-CN" w:bidi="zh-CN"/>
      </w:rPr>
    </w:lvl>
  </w:abstractNum>
  <w:abstractNum w:abstractNumId="12">
    <w:nsid w:val="2007DCFD"/>
    <w:multiLevelType w:val="multilevel"/>
    <w:tmpl w:val="2007DCFD"/>
    <w:lvl w:ilvl="0" w:tentative="0">
      <w:start w:val="1"/>
      <w:numFmt w:val="decimal"/>
      <w:lvlText w:val="（%1）"/>
      <w:lvlJc w:val="left"/>
      <w:pPr>
        <w:ind w:left="635" w:hanging="529"/>
        <w:jc w:val="left"/>
      </w:pPr>
      <w:rPr>
        <w:rFonts w:hint="default" w:ascii="宋体" w:hAnsi="宋体" w:eastAsia="宋体" w:cs="宋体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20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00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8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60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41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601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881" w:hanging="529"/>
      </w:pPr>
      <w:rPr>
        <w:rFonts w:hint="default"/>
        <w:lang w:val="zh-CN" w:eastAsia="zh-CN" w:bidi="zh-CN"/>
      </w:rPr>
    </w:lvl>
  </w:abstractNum>
  <w:abstractNum w:abstractNumId="13">
    <w:nsid w:val="3A7FBA26"/>
    <w:multiLevelType w:val="multilevel"/>
    <w:tmpl w:val="3A7FBA26"/>
    <w:lvl w:ilvl="0" w:tentative="0">
      <w:start w:val="1"/>
      <w:numFmt w:val="decimal"/>
      <w:lvlText w:val="（%1）"/>
      <w:lvlJc w:val="left"/>
      <w:pPr>
        <w:ind w:left="635" w:hanging="529"/>
        <w:jc w:val="left"/>
      </w:pPr>
      <w:rPr>
        <w:rFonts w:hint="default" w:ascii="宋体" w:hAnsi="宋体" w:eastAsia="宋体" w:cs="宋体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20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00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8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60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41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601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881" w:hanging="529"/>
      </w:pPr>
      <w:rPr>
        <w:rFonts w:hint="default"/>
        <w:lang w:val="zh-CN" w:eastAsia="zh-CN" w:bidi="zh-CN"/>
      </w:rPr>
    </w:lvl>
  </w:abstractNum>
  <w:abstractNum w:abstractNumId="14">
    <w:nsid w:val="3FE315B6"/>
    <w:multiLevelType w:val="multilevel"/>
    <w:tmpl w:val="3FE315B6"/>
    <w:lvl w:ilvl="0" w:tentative="0">
      <w:start w:val="1"/>
      <w:numFmt w:val="decimal"/>
      <w:lvlText w:val="（%1）"/>
      <w:lvlJc w:val="left"/>
      <w:pPr>
        <w:ind w:left="635" w:hanging="529"/>
        <w:jc w:val="left"/>
      </w:pPr>
      <w:rPr>
        <w:rFonts w:hint="default" w:ascii="宋体" w:hAnsi="宋体" w:eastAsia="宋体" w:cs="宋体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20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00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8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60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41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601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881" w:hanging="529"/>
      </w:pPr>
      <w:rPr>
        <w:rFonts w:hint="default"/>
        <w:lang w:val="zh-CN" w:eastAsia="zh-CN" w:bidi="zh-CN"/>
      </w:rPr>
    </w:lvl>
  </w:abstractNum>
  <w:abstractNum w:abstractNumId="15">
    <w:nsid w:val="4258023A"/>
    <w:multiLevelType w:val="multilevel"/>
    <w:tmpl w:val="4258023A"/>
    <w:lvl w:ilvl="0" w:tentative="0">
      <w:start w:val="1"/>
      <w:numFmt w:val="decimal"/>
      <w:lvlText w:val="（%1）"/>
      <w:lvlJc w:val="left"/>
      <w:pPr>
        <w:ind w:left="635" w:hanging="529"/>
        <w:jc w:val="left"/>
      </w:pPr>
      <w:rPr>
        <w:rFonts w:hint="default" w:ascii="宋体" w:hAnsi="宋体" w:eastAsia="宋体" w:cs="宋体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20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00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8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60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41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601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881" w:hanging="529"/>
      </w:pPr>
      <w:rPr>
        <w:rFonts w:hint="default"/>
        <w:lang w:val="zh-CN" w:eastAsia="zh-CN" w:bidi="zh-CN"/>
      </w:rPr>
    </w:lvl>
  </w:abstractNum>
  <w:abstractNum w:abstractNumId="16">
    <w:nsid w:val="6D423078"/>
    <w:multiLevelType w:val="multilevel"/>
    <w:tmpl w:val="6D423078"/>
    <w:lvl w:ilvl="0" w:tentative="0">
      <w:start w:val="1"/>
      <w:numFmt w:val="decimal"/>
      <w:lvlText w:val="（%1）"/>
      <w:lvlJc w:val="left"/>
      <w:pPr>
        <w:ind w:left="635" w:hanging="529"/>
        <w:jc w:val="left"/>
      </w:pPr>
      <w:rPr>
        <w:rFonts w:hint="default" w:ascii="宋体" w:hAnsi="宋体" w:eastAsia="宋体" w:cs="宋体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20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00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8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60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41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2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601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881" w:hanging="529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11"/>
  </w:num>
  <w:num w:numId="5">
    <w:abstractNumId w:val="16"/>
  </w:num>
  <w:num w:numId="6">
    <w:abstractNumId w:val="4"/>
  </w:num>
  <w:num w:numId="7">
    <w:abstractNumId w:val="12"/>
  </w:num>
  <w:num w:numId="8">
    <w:abstractNumId w:val="10"/>
  </w:num>
  <w:num w:numId="9">
    <w:abstractNumId w:val="5"/>
  </w:num>
  <w:num w:numId="10">
    <w:abstractNumId w:val="7"/>
  </w:num>
  <w:num w:numId="11">
    <w:abstractNumId w:val="3"/>
  </w:num>
  <w:num w:numId="12">
    <w:abstractNumId w:val="15"/>
  </w:num>
  <w:num w:numId="13">
    <w:abstractNumId w:val="8"/>
  </w:num>
  <w:num w:numId="14">
    <w:abstractNumId w:val="0"/>
  </w:num>
  <w:num w:numId="15">
    <w:abstractNumId w:val="6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30E2367"/>
    <w:rsid w:val="10B0561E"/>
    <w:rsid w:val="16202EC1"/>
    <w:rsid w:val="20B74642"/>
    <w:rsid w:val="216F0C22"/>
    <w:rsid w:val="24DD4337"/>
    <w:rsid w:val="279428D1"/>
    <w:rsid w:val="2DFC5FBC"/>
    <w:rsid w:val="33AB1A5E"/>
    <w:rsid w:val="3ACB4C2F"/>
    <w:rsid w:val="3B8064B4"/>
    <w:rsid w:val="3C7324C0"/>
    <w:rsid w:val="3F65494D"/>
    <w:rsid w:val="40DE1750"/>
    <w:rsid w:val="41024A57"/>
    <w:rsid w:val="4BBA02F3"/>
    <w:rsid w:val="4DB56E60"/>
    <w:rsid w:val="569B4931"/>
    <w:rsid w:val="66D25C14"/>
    <w:rsid w:val="6BA56793"/>
    <w:rsid w:val="73DC2906"/>
    <w:rsid w:val="7CC14811"/>
    <w:rsid w:val="7F3311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标题 Char"/>
    <w:basedOn w:val="7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2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16</TotalTime>
  <ScaleCrop>false</ScaleCrop>
  <LinksUpToDate>false</LinksUpToDate>
  <CharactersWithSpaces>11986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酷酷d灵魂</cp:lastModifiedBy>
  <dcterms:modified xsi:type="dcterms:W3CDTF">2018-12-26T07:12:59Z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